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jc w:val="both"/>
        <w:outlineLvl w:val="1"/>
        <w:rPr>
          <w:b/>
        </w:rPr>
      </w:pPr>
      <w:bookmarkStart w:id="0" w:name="_Hlk127438739"/>
    </w:p>
    <w:p>
      <w:pPr>
        <w:keepNext/>
        <w:ind w:left="3888" w:firstLine="1068"/>
        <w:jc w:val="right"/>
        <w:outlineLvl w:val="1"/>
        <w:rPr>
          <w:b/>
        </w:rPr>
      </w:pPr>
    </w:p>
    <w:p>
      <w:pPr>
        <w:keepNext/>
        <w:outlineLvl w:val="1"/>
        <w:rPr>
          <w:b/>
        </w:rPr>
      </w:pPr>
      <w:bookmarkStart w:id="30" w:name="_GoBack"/>
      <w:r>
        <w:rPr>
          <w:b/>
        </w:rPr>
        <w:drawing>
          <wp:inline distT="0" distB="0" distL="0" distR="0">
            <wp:extent cx="5490210" cy="9204325"/>
            <wp:effectExtent l="0" t="0" r="1143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90210" cy="9204325"/>
                    </a:xfrm>
                    <a:prstGeom prst="rect">
                      <a:avLst/>
                    </a:prstGeom>
                    <a:noFill/>
                    <a:ln>
                      <a:noFill/>
                    </a:ln>
                  </pic:spPr>
                </pic:pic>
              </a:graphicData>
            </a:graphic>
          </wp:inline>
        </w:drawing>
      </w:r>
      <w:bookmarkEnd w:id="30"/>
    </w:p>
    <w:bookmarkEnd w:id="0"/>
    <w:p>
      <w:pPr>
        <w:keepNext/>
        <w:ind w:left="-142"/>
        <w:jc w:val="both"/>
        <w:outlineLvl w:val="1"/>
        <w:rPr>
          <w:b/>
        </w:rPr>
      </w:pPr>
    </w:p>
    <w:p>
      <w:pPr>
        <w:autoSpaceDE w:val="0"/>
        <w:autoSpaceDN w:val="0"/>
        <w:adjustRightInd w:val="0"/>
        <w:ind w:firstLine="485"/>
        <w:jc w:val="both"/>
      </w:pPr>
      <w:bookmarkStart w:id="1" w:name="_Hlk112162017"/>
      <w:bookmarkStart w:id="2" w:name="_Hlk127439223"/>
      <w:bookmarkStart w:id="3" w:name="_Hlk58939353"/>
    </w:p>
    <w:p>
      <w:pPr>
        <w:autoSpaceDE w:val="0"/>
        <w:autoSpaceDN w:val="0"/>
        <w:adjustRightInd w:val="0"/>
        <w:ind w:firstLine="485"/>
        <w:jc w:val="both"/>
      </w:pPr>
    </w:p>
    <w:p>
      <w:pPr>
        <w:autoSpaceDE w:val="0"/>
        <w:autoSpaceDN w:val="0"/>
        <w:adjustRightInd w:val="0"/>
        <w:ind w:firstLine="485"/>
        <w:jc w:val="both"/>
      </w:pPr>
      <w:r>
        <w:t>Работник – физическое лицо, вступившее в трудовые отношения с работодателем МБДОУ д/с «Колосок» с.Сукпак.</w:t>
      </w:r>
    </w:p>
    <w:bookmarkEnd w:id="1"/>
    <w:bookmarkEnd w:id="2"/>
    <w:bookmarkEnd w:id="3"/>
    <w:p>
      <w:pPr>
        <w:ind w:firstLine="567"/>
        <w:jc w:val="both"/>
      </w:pPr>
      <w:r>
        <w:t>2.2.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p>
      <w:pPr>
        <w:ind w:firstLine="567"/>
        <w:jc w:val="both"/>
      </w:pPr>
      <w:r>
        <w:t>К педагогической деятельности не допускаются лица:</w:t>
      </w:r>
    </w:p>
    <w:p>
      <w:pPr>
        <w:ind w:firstLine="567"/>
        <w:jc w:val="both"/>
      </w:pPr>
      <w:r>
        <w:t>- лишенные права заниматься педагогической деятельностью в соответствии с вступившим в законную силу приговором суда;</w:t>
      </w:r>
    </w:p>
    <w:p>
      <w:pPr>
        <w:ind w:firstLine="567"/>
        <w:jc w:val="both"/>
      </w:pPr>
      <w:r>
        <w:t xml:space="preserve">-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r>
        <w:fldChar w:fldCharType="begin"/>
      </w:r>
      <w:r>
        <w:instrText xml:space="preserve"> HYPERLINK "http://internet.garant.ru/document/redirect/12125268/3313" </w:instrText>
      </w:r>
      <w:r>
        <w:fldChar w:fldCharType="separate"/>
      </w:r>
      <w:r>
        <w:t>частью третьей статьи 331</w:t>
      </w:r>
      <w:r>
        <w:fldChar w:fldCharType="end"/>
      </w:r>
      <w:r>
        <w:rPr>
          <w:b/>
          <w:bCs/>
        </w:rPr>
        <w:t xml:space="preserve"> </w:t>
      </w:r>
      <w:r>
        <w:t>ТК РФ;</w:t>
      </w:r>
    </w:p>
    <w:p>
      <w:pPr>
        <w:ind w:firstLine="567"/>
        <w:jc w:val="both"/>
      </w:pPr>
      <w:r>
        <w:t xml:space="preserve">- имеющие неснятую или непогашенную судимость за иные умышленные тяжкие и особо тяжкие преступления, не указанные в </w:t>
      </w:r>
      <w:r>
        <w:fldChar w:fldCharType="begin"/>
      </w:r>
      <w:r>
        <w:instrText xml:space="preserve"> HYPERLINK "http://internet.garant.ru/document/redirect/12125268/331202" </w:instrText>
      </w:r>
      <w:r>
        <w:fldChar w:fldCharType="separate"/>
      </w:r>
      <w:r>
        <w:t>абзаце третьем части второй статьи 331</w:t>
      </w:r>
      <w:r>
        <w:fldChar w:fldCharType="end"/>
      </w:r>
      <w:r>
        <w:t xml:space="preserve"> ТК РФ;</w:t>
      </w:r>
    </w:p>
    <w:p>
      <w:pPr>
        <w:ind w:firstLine="567"/>
        <w:jc w:val="both"/>
      </w:pPr>
      <w:r>
        <w:t>- признанные недееспособными в установленном федеральным законом порядке;</w:t>
      </w:r>
    </w:p>
    <w:p>
      <w:pPr>
        <w:ind w:firstLine="567"/>
        <w:jc w:val="both"/>
      </w:pPr>
      <w: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pPr>
        <w:ind w:firstLine="567"/>
        <w:jc w:val="both"/>
      </w:pPr>
      <w:r>
        <w:t xml:space="preserve">Лица из числа указанных в </w:t>
      </w:r>
      <w:r>
        <w:fldChar w:fldCharType="begin"/>
      </w:r>
      <w:r>
        <w:instrText xml:space="preserve"> HYPERLINK "http://internet.garant.ru/document/redirect/12125268/331202" </w:instrText>
      </w:r>
      <w:r>
        <w:fldChar w:fldCharType="separate"/>
      </w:r>
      <w:r>
        <w:t>абзаце третьем части второй статьи 331</w:t>
      </w:r>
      <w:r>
        <w:fldChar w:fldCharType="end"/>
      </w:r>
      <w:r>
        <w:rPr>
          <w:b/>
          <w:bCs/>
          <w:color w:val="4F81BD"/>
        </w:rPr>
        <w:t xml:space="preserve"> </w:t>
      </w:r>
      <w:r>
        <w:t>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pPr>
        <w:ind w:firstLine="567"/>
        <w:jc w:val="both"/>
      </w:pPr>
      <w:r>
        <w:t>Трудовой договор может заключаться:</w:t>
      </w:r>
    </w:p>
    <w:p>
      <w:pPr>
        <w:ind w:firstLine="567"/>
      </w:pPr>
      <w:r>
        <w:t xml:space="preserve">- на неопределенный срок </w:t>
      </w:r>
    </w:p>
    <w:p>
      <w:pPr>
        <w:ind w:firstLine="567"/>
        <w:jc w:val="both"/>
      </w:pPr>
      <w:r>
        <w:t xml:space="preserve">-  на срок не более 5 лет (срочный трудовой договор), если иной срок не предусмотрен Трудовым кодексом РФ или иными федеральными законами. </w:t>
      </w:r>
    </w:p>
    <w:p>
      <w:pPr>
        <w:ind w:firstLine="567"/>
        <w:jc w:val="both"/>
      </w:pPr>
    </w:p>
    <w:p>
      <w:pPr>
        <w:ind w:firstLine="567"/>
        <w:jc w:val="both"/>
      </w:pPr>
    </w:p>
    <w:p>
      <w:pPr>
        <w:ind w:firstLine="567"/>
        <w:jc w:val="both"/>
      </w:pPr>
    </w:p>
    <w:p>
      <w:pPr>
        <w:ind w:firstLine="567"/>
        <w:jc w:val="both"/>
      </w:pPr>
    </w:p>
    <w:p>
      <w:pPr>
        <w:ind w:firstLine="567"/>
        <w:jc w:val="both"/>
      </w:pPr>
    </w:p>
    <w:p>
      <w:pPr>
        <w:ind w:firstLine="567"/>
        <w:jc w:val="both"/>
      </w:pPr>
    </w:p>
    <w:p>
      <w:pPr>
        <w:ind w:firstLine="567"/>
        <w:jc w:val="both"/>
      </w:pPr>
      <w: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pPr>
        <w:ind w:firstLine="567"/>
        <w:jc w:val="both"/>
      </w:pPr>
      <w: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pPr>
        <w:ind w:firstLine="567"/>
        <w:jc w:val="both"/>
      </w:pPr>
      <w:r>
        <w:t>- на время выполнения временных (до 2-х месяцев) работ;</w:t>
      </w:r>
    </w:p>
    <w:p>
      <w:pPr>
        <w:ind w:firstLine="567"/>
        <w:jc w:val="both"/>
      </w:pPr>
      <w:r>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pPr>
        <w:ind w:firstLine="567"/>
        <w:jc w:val="both"/>
      </w:pPr>
      <w:r>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pPr>
        <w:ind w:firstLine="567"/>
        <w:jc w:val="both"/>
      </w:pPr>
      <w:r>
        <w:t>- с лицами, принимаемыми для выполнения заведомо определенной работы в случаях, когда ее завершение не может быть определено конкретной датой;</w:t>
      </w:r>
    </w:p>
    <w:p>
      <w:pPr>
        <w:ind w:firstLine="567"/>
        <w:jc w:val="both"/>
      </w:pPr>
      <w:r>
        <w:t>- для выполнения работ, непосредственно связанных со стажировкой и с профессиональным обучением работника;</w:t>
      </w:r>
    </w:p>
    <w:p>
      <w:pPr>
        <w:ind w:firstLine="567"/>
        <w:jc w:val="both"/>
      </w:pPr>
      <w:r>
        <w:t>в других случаях, предусмотренных Трудовым кодексом РФ или иными федеральными законами.</w:t>
      </w:r>
    </w:p>
    <w:p>
      <w:pPr>
        <w:ind w:firstLine="567"/>
        <w:jc w:val="both"/>
      </w:pPr>
      <w: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pPr>
        <w:ind w:firstLine="567"/>
        <w:jc w:val="both"/>
      </w:pPr>
      <w: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pPr>
        <w:ind w:firstLine="567"/>
        <w:jc w:val="both"/>
      </w:pPr>
      <w: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pPr>
        <w:ind w:firstLine="567"/>
        <w:jc w:val="both"/>
      </w:pPr>
      <w:r>
        <w:t>- с лицами, обучающимися по очной форме обучения;</w:t>
      </w:r>
    </w:p>
    <w:p>
      <w:pPr>
        <w:ind w:firstLine="567"/>
        <w:jc w:val="both"/>
      </w:pPr>
      <w:r>
        <w:t>- с лицами, поступающими на работу по совместительству;</w:t>
      </w:r>
    </w:p>
    <w:p>
      <w:pPr>
        <w:ind w:firstLine="567"/>
        <w:jc w:val="both"/>
      </w:pPr>
      <w:r>
        <w:t>- в других случаях, предусмотренных Трудовым кодексом РФ или иными федеральными законами.</w:t>
      </w:r>
    </w:p>
    <w:p>
      <w:pPr>
        <w:ind w:firstLine="567"/>
        <w:jc w:val="both"/>
      </w:pPr>
      <w: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pPr>
        <w:ind w:firstLine="567"/>
        <w:jc w:val="both"/>
      </w:pPr>
      <w: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pPr>
        <w:ind w:firstLine="567"/>
        <w:jc w:val="both"/>
      </w:pPr>
      <w:r>
        <w:t xml:space="preserve">Испытание при приеме на работу не устанавливается для: </w:t>
      </w:r>
    </w:p>
    <w:p>
      <w:pPr>
        <w:ind w:firstLine="567"/>
        <w:jc w:val="both"/>
      </w:pPr>
      <w:r>
        <w:t xml:space="preserve">- беременных женщин; </w:t>
      </w:r>
    </w:p>
    <w:p>
      <w:pPr>
        <w:ind w:firstLine="567"/>
        <w:jc w:val="both"/>
      </w:pPr>
      <w:r>
        <w:t>- женщин, имеющих детей в возрасте до полутора лет;</w:t>
      </w:r>
    </w:p>
    <w:p>
      <w:pPr>
        <w:ind w:firstLine="567"/>
        <w:jc w:val="both"/>
      </w:pPr>
      <w:r>
        <w:t xml:space="preserve">- несовершеннолетних; </w:t>
      </w:r>
    </w:p>
    <w:p>
      <w:pPr>
        <w:ind w:firstLine="567"/>
        <w:jc w:val="both"/>
      </w:pPr>
    </w:p>
    <w:p>
      <w:pPr>
        <w:ind w:firstLine="567"/>
        <w:jc w:val="both"/>
      </w:pPr>
    </w:p>
    <w:p>
      <w:pPr>
        <w:ind w:firstLine="567"/>
        <w:jc w:val="both"/>
      </w:pPr>
    </w:p>
    <w:p>
      <w:pPr>
        <w:ind w:firstLine="567"/>
        <w:jc w:val="both"/>
      </w:pPr>
    </w:p>
    <w:p>
      <w:pPr>
        <w:ind w:firstLine="567"/>
        <w:jc w:val="both"/>
      </w:pPr>
      <w: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pPr>
        <w:ind w:firstLine="567"/>
        <w:jc w:val="both"/>
      </w:pPr>
      <w:r>
        <w:t xml:space="preserve">- лиц, приглашенных на работу в порядке перевода от другого работодателя; </w:t>
      </w:r>
    </w:p>
    <w:p>
      <w:pPr>
        <w:ind w:firstLine="567"/>
        <w:jc w:val="both"/>
      </w:pPr>
      <w:r>
        <w:t xml:space="preserve">- лиц, успешно завершивших ученичество в учреждении; </w:t>
      </w:r>
    </w:p>
    <w:p>
      <w:pPr>
        <w:ind w:firstLine="567"/>
        <w:jc w:val="both"/>
      </w:pPr>
      <w:r>
        <w:t xml:space="preserve">- при приеме на работу на срок до 2 месяцев; </w:t>
      </w:r>
    </w:p>
    <w:p>
      <w:pPr>
        <w:ind w:firstLine="567"/>
        <w:jc w:val="both"/>
      </w:pPr>
      <w:r>
        <w:t xml:space="preserve">- иных лиц в случаях, предусмотренных Трудовым кодексом РФ, иными федеральными законами. </w:t>
      </w:r>
    </w:p>
    <w:p>
      <w:pPr>
        <w:ind w:firstLine="567"/>
        <w:jc w:val="both"/>
      </w:pPr>
      <w:r>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 и его заместители, руководители филиалов.</w:t>
      </w:r>
    </w:p>
    <w:p>
      <w:pPr>
        <w:ind w:firstLine="567"/>
        <w:jc w:val="both"/>
      </w:pPr>
      <w:r>
        <w:t>При заключении трудового договора на срок от 2 до 6 месяцев испытание не может превышать двух недель.</w:t>
      </w:r>
    </w:p>
    <w:p>
      <w:pPr>
        <w:ind w:firstLine="567"/>
        <w:jc w:val="both"/>
      </w:pPr>
      <w:r>
        <w:t>В срок испытания не засчитываются период временной нетрудоспособности работника и другие периоды, когда он фактически отсутствовал на работе.</w:t>
      </w:r>
    </w:p>
    <w:p>
      <w:pPr>
        <w:ind w:firstLine="567"/>
        <w:jc w:val="both"/>
      </w:pPr>
      <w:r>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3-х рабочих дней со дня фактического допущения работника к работе.</w:t>
      </w:r>
    </w:p>
    <w:p>
      <w:pPr>
        <w:ind w:firstLine="567"/>
        <w:jc w:val="both"/>
      </w:pPr>
      <w:r>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2.3. Приём на работу и увольнение работников образовательного учреждения </w:t>
      </w:r>
      <w:r>
        <w:rPr>
          <w:rFonts w:eastAsia="Calibri"/>
          <w:lang w:eastAsia="en-US"/>
        </w:rPr>
        <w:t>осуществляет директор</w:t>
      </w:r>
      <w:r>
        <w:rPr>
          <w:rFonts w:eastAsia="Calibri"/>
          <w:color w:val="000000"/>
          <w:lang w:eastAsia="en-US"/>
        </w:rPr>
        <w:t xml:space="preserve"> образовательного учреждения по трудовому договору. </w:t>
      </w:r>
    </w:p>
    <w:p>
      <w:pPr>
        <w:autoSpaceDE w:val="0"/>
        <w:autoSpaceDN w:val="0"/>
        <w:adjustRightInd w:val="0"/>
        <w:spacing w:after="25"/>
        <w:ind w:firstLine="567"/>
        <w:jc w:val="both"/>
        <w:rPr>
          <w:rFonts w:eastAsia="Calibri"/>
          <w:color w:val="000000"/>
          <w:lang w:eastAsia="en-US"/>
        </w:rPr>
      </w:pPr>
      <w:r>
        <w:rPr>
          <w:rFonts w:eastAsia="Calibri"/>
          <w:color w:val="000000"/>
          <w:lang w:eastAsia="en-US"/>
        </w:rPr>
        <w:t xml:space="preserve">2.4. 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должность 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2.5. К педагогической деятельности в 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определённые преступления. Перечни соответствующих медицинских противопоказаний и составов преступлений устанавливаются законом.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2.6. При приёме на работу (заключение трудового договора) работник обязан предъявить следующие документы: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медицинскую книжку с результатом флюорографии и отметками из противотуберкулёзного диспансера о наличии прививки от дифтерии и кори;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паспорт или иной документ, удостоверяющий личность;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страховое свидетельство государственного пенсионного страхования (СНИЛС) или справку ПФР;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w:t>
      </w: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r>
        <w:rPr>
          <w:rFonts w:eastAsia="Calibri"/>
          <w:color w:val="000000"/>
          <w:lang w:eastAsia="en-US"/>
        </w:rPr>
        <w:t xml:space="preserve">функции по выработке и реализации государственной политики и нормативно-правовому регулированию в сфере внутренних дел; </w:t>
      </w:r>
    </w:p>
    <w:p>
      <w:pPr>
        <w:autoSpaceDE w:val="0"/>
        <w:autoSpaceDN w:val="0"/>
        <w:adjustRightInd w:val="0"/>
        <w:ind w:firstLine="567"/>
        <w:jc w:val="both"/>
        <w:rPr>
          <w:rFonts w:eastAsia="Calibri"/>
          <w:color w:val="000000"/>
          <w:lang w:eastAsia="en-US"/>
        </w:rPr>
      </w:pPr>
      <w:r>
        <w:rPr>
          <w:rFonts w:eastAsia="Calibri"/>
          <w:color w:val="000000"/>
          <w:lang w:eastAsia="en-US"/>
        </w:rPr>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документы воинского учёта – для военнообязанных и лиц, подлежащих призыву на военную службу;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документ о соответствующем образовании; </w:t>
      </w:r>
    </w:p>
    <w:p>
      <w:pPr>
        <w:autoSpaceDE w:val="0"/>
        <w:autoSpaceDN w:val="0"/>
        <w:adjustRightInd w:val="0"/>
        <w:ind w:firstLine="567"/>
        <w:jc w:val="both"/>
        <w:rPr>
          <w:rFonts w:eastAsia="Calibri"/>
          <w:color w:val="000000"/>
          <w:lang w:val="tt-RU" w:eastAsia="en-US"/>
        </w:rPr>
      </w:pPr>
      <w:r>
        <w:rPr>
          <w:rFonts w:eastAsia="Calibri"/>
          <w:color w:val="000000"/>
          <w:lang w:eastAsia="en-US"/>
        </w:rPr>
        <w:t xml:space="preserve">- аттестационный лист;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копию трудовой книжки (для совместителей).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Приём на работу без перечисленных выше документов не допускается. </w:t>
      </w:r>
    </w:p>
    <w:p>
      <w:pPr>
        <w:autoSpaceDE w:val="0"/>
        <w:autoSpaceDN w:val="0"/>
        <w:adjustRightInd w:val="0"/>
        <w:spacing w:after="25"/>
        <w:ind w:firstLine="567"/>
        <w:jc w:val="both"/>
        <w:rPr>
          <w:rFonts w:eastAsia="Calibri"/>
          <w:color w:val="000000"/>
          <w:lang w:eastAsia="en-US"/>
        </w:rPr>
      </w:pPr>
      <w:r>
        <w:rPr>
          <w:rFonts w:eastAsia="Calibri"/>
          <w:color w:val="000000"/>
          <w:lang w:eastAsia="en-US"/>
        </w:rPr>
        <w:t xml:space="preserve">2.7. Запрещается требовать от лиц при приёме на работу документы, представление которых не предусмотрено законодательством. </w:t>
      </w:r>
    </w:p>
    <w:p>
      <w:pPr>
        <w:autoSpaceDE w:val="0"/>
        <w:autoSpaceDN w:val="0"/>
        <w:adjustRightInd w:val="0"/>
        <w:spacing w:after="25"/>
        <w:ind w:firstLine="567"/>
        <w:jc w:val="both"/>
        <w:rPr>
          <w:rFonts w:eastAsia="Calibri"/>
          <w:color w:val="000000"/>
          <w:lang w:eastAsia="en-US"/>
        </w:rPr>
      </w:pPr>
      <w:r>
        <w:rPr>
          <w:rFonts w:eastAsia="Calibri"/>
          <w:color w:val="000000"/>
          <w:lang w:eastAsia="en-US"/>
        </w:rPr>
        <w:t xml:space="preserve">2.8. 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pPr>
        <w:autoSpaceDE w:val="0"/>
        <w:autoSpaceDN w:val="0"/>
        <w:adjustRightInd w:val="0"/>
        <w:spacing w:after="25"/>
        <w:ind w:firstLine="567"/>
        <w:jc w:val="both"/>
        <w:rPr>
          <w:rFonts w:eastAsia="Calibri"/>
          <w:color w:val="000000"/>
          <w:lang w:eastAsia="en-US"/>
        </w:rPr>
      </w:pPr>
      <w:r>
        <w:rPr>
          <w:rFonts w:eastAsia="Calibri"/>
          <w:color w:val="000000"/>
          <w:lang w:eastAsia="en-US"/>
        </w:rPr>
        <w:t xml:space="preserve">2.9. После подписания трудового договора директор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w:t>
      </w:r>
      <w:r>
        <w:rPr>
          <w:rFonts w:eastAsia="Calibri"/>
          <w:bCs/>
          <w:color w:val="000000"/>
          <w:lang w:eastAsia="en-US"/>
        </w:rPr>
        <w:t xml:space="preserve">в </w:t>
      </w:r>
      <w:r>
        <w:rPr>
          <w:rFonts w:eastAsia="Calibri"/>
          <w:color w:val="000000"/>
          <w:lang w:eastAsia="en-US"/>
        </w:rPr>
        <w:t xml:space="preserve">соответствии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pPr>
        <w:autoSpaceDE w:val="0"/>
        <w:autoSpaceDN w:val="0"/>
        <w:adjustRightInd w:val="0"/>
        <w:spacing w:after="25"/>
        <w:ind w:firstLine="567"/>
        <w:jc w:val="both"/>
        <w:rPr>
          <w:rFonts w:eastAsia="Calibri"/>
          <w:color w:val="000000"/>
          <w:lang w:eastAsia="en-US"/>
        </w:rPr>
      </w:pPr>
      <w:r>
        <w:rPr>
          <w:rFonts w:eastAsia="Calibri"/>
          <w:color w:val="000000"/>
          <w:lang w:eastAsia="en-US"/>
        </w:rPr>
        <w:t xml:space="preserve">2.10. Если работник не приступил к работе в день начала работы, работодатель имеет право аннулировать трудовой договор.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2.11. Перед допуском к работе вновь поступившего работника руководство обязано: </w:t>
      </w:r>
    </w:p>
    <w:p>
      <w:pPr>
        <w:autoSpaceDE w:val="0"/>
        <w:autoSpaceDN w:val="0"/>
        <w:adjustRightInd w:val="0"/>
        <w:spacing w:after="27"/>
        <w:ind w:firstLine="567"/>
        <w:jc w:val="both"/>
        <w:rPr>
          <w:rFonts w:eastAsia="Calibri"/>
          <w:color w:val="000000"/>
          <w:lang w:eastAsia="en-US"/>
        </w:rPr>
      </w:pPr>
      <w:r>
        <w:rPr>
          <w:rFonts w:eastAsia="Calibri"/>
          <w:color w:val="000000"/>
          <w:lang w:eastAsia="en-US"/>
        </w:rPr>
        <w:t>- ознакомить работника с</w:t>
      </w:r>
      <w:r>
        <w:rPr>
          <w:rFonts w:eastAsia="Calibri"/>
          <w:color w:val="000000"/>
          <w:lang w:val="tt-RU" w:eastAsia="en-US"/>
        </w:rPr>
        <w:t xml:space="preserve"> </w:t>
      </w:r>
      <w:r>
        <w:rPr>
          <w:rFonts w:eastAsia="Calibri"/>
          <w:color w:val="000000"/>
          <w:lang w:eastAsia="en-US"/>
        </w:rPr>
        <w:t xml:space="preserve">его должностной инструкцией, условиями оплаты труда, разъяснить его права и обязанности; </w:t>
      </w:r>
    </w:p>
    <w:p>
      <w:pPr>
        <w:autoSpaceDE w:val="0"/>
        <w:autoSpaceDN w:val="0"/>
        <w:adjustRightInd w:val="0"/>
        <w:ind w:firstLine="567"/>
        <w:jc w:val="both"/>
        <w:rPr>
          <w:rFonts w:eastAsia="Calibri"/>
          <w:color w:val="000000"/>
          <w:lang w:val="tt-RU" w:eastAsia="en-US"/>
        </w:rPr>
      </w:pPr>
      <w:r>
        <w:rPr>
          <w:rFonts w:eastAsia="Calibri"/>
          <w:color w:val="000000"/>
          <w:lang w:eastAsia="en-US"/>
        </w:rPr>
        <w:t>-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журнале установленного образца</w:t>
      </w:r>
      <w:r>
        <w:rPr>
          <w:rFonts w:eastAsia="Calibri"/>
          <w:color w:val="000000"/>
          <w:lang w:val="tt-RU" w:eastAsia="en-US"/>
        </w:rPr>
        <w:t>Ң</w:t>
      </w:r>
    </w:p>
    <w:p>
      <w:pPr>
        <w:autoSpaceDE w:val="0"/>
        <w:autoSpaceDN w:val="0"/>
        <w:adjustRightInd w:val="0"/>
        <w:ind w:firstLine="567"/>
        <w:jc w:val="both"/>
        <w:rPr>
          <w:rFonts w:eastAsia="Calibri"/>
          <w:lang w:eastAsia="en-US"/>
        </w:rPr>
      </w:pPr>
      <w:r>
        <w:rPr>
          <w:rFonts w:eastAsia="Calibri"/>
          <w:color w:val="000000"/>
          <w:lang w:eastAsia="en-US"/>
        </w:rPr>
        <w:t xml:space="preserve">– ознакомить работника под подпись </w:t>
      </w:r>
      <w:r>
        <w:rPr>
          <w:rFonts w:eastAsia="Calibri"/>
          <w:lang w:eastAsia="en-US"/>
        </w:rPr>
        <w:t>с положением о СУОТ</w:t>
      </w:r>
      <w:r>
        <w:rPr>
          <w:rFonts w:eastAsia="Calibri"/>
          <w:lang w:val="tt-RU" w:eastAsia="en-US"/>
        </w:rPr>
        <w:t xml:space="preserve">, </w:t>
      </w:r>
      <w:r>
        <w:rPr>
          <w:rFonts w:eastAsia="Calibri"/>
          <w:lang w:eastAsia="en-US"/>
        </w:rPr>
        <w:t>утвержденного приказом руководителя.</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2.12. На всех работников,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ПФ.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В сведения о трудовой деятельности включается информация: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о работнике (Ф.И.О., дата рождения, СНИЛС);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месте его работы; </w:t>
      </w: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его трудовая функция;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переводах на другую постоянную работу; </w:t>
      </w:r>
    </w:p>
    <w:p>
      <w:pPr>
        <w:autoSpaceDE w:val="0"/>
        <w:autoSpaceDN w:val="0"/>
        <w:adjustRightInd w:val="0"/>
        <w:ind w:firstLine="567"/>
        <w:jc w:val="both"/>
        <w:rPr>
          <w:rFonts w:eastAsia="Calibri"/>
          <w:color w:val="000000"/>
          <w:lang w:eastAsia="en-US"/>
        </w:rPr>
      </w:pPr>
      <w:r>
        <w:rPr>
          <w:rFonts w:eastAsia="Calibri"/>
          <w:color w:val="000000"/>
          <w:lang w:eastAsia="en-US"/>
        </w:rPr>
        <w:t>- увольнении работника с указанием его основания и причины прекращения трудового договора;</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иная информация, предусмотренная Трудовым кодексом и другими федеральными законами.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По заявлению работника ведутся трудовые книжки (на бумажном носителе) согласно Инструкции по ведению трудовых книжек.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С 2021 года работникам, впервые поступившим на работу, трудовые книжки на бумажном носителе работодателем не оформляются.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2.13. На каждого работника </w:t>
      </w:r>
      <w:r>
        <w:rPr>
          <w:rFonts w:eastAsia="Calibri"/>
          <w:lang w:eastAsia="en-US"/>
        </w:rPr>
        <w:t xml:space="preserve">образовательной организации </w:t>
      </w:r>
      <w:r>
        <w:rPr>
          <w:rFonts w:eastAsia="Calibri"/>
          <w:color w:val="000000"/>
          <w:lang w:eastAsia="en-US"/>
        </w:rPr>
        <w:t xml:space="preserve">ведётся личное дело, которое состоит из личного листка по учёту кадров, копии документа об образовании, аттестационного листа, копий документов о повышении квалификации, копий документов о наградах, выписок из приказов о приёме на работу, перемещениях, поощрениях. После увольнения работника его личное дело хранится в организации - 50 лет. </w:t>
      </w:r>
    </w:p>
    <w:p>
      <w:pPr>
        <w:ind w:firstLine="567"/>
        <w:jc w:val="both"/>
      </w:pPr>
      <w:r>
        <w:t>2.14. Прекращение трудового договора допускается только по основаниям в порядке и на условиях, предусмотренных законодательством.</w:t>
      </w:r>
    </w:p>
    <w:p>
      <w:pPr>
        <w:ind w:firstLine="567"/>
        <w:jc w:val="both"/>
      </w:pPr>
      <w:r>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pPr>
        <w:ind w:firstLine="567"/>
        <w:jc w:val="both"/>
      </w:pPr>
      <w:r>
        <w:t>Основаниями для прекращения трудового договора могут быть:</w:t>
      </w:r>
    </w:p>
    <w:p>
      <w:pPr>
        <w:ind w:firstLine="567"/>
        <w:jc w:val="both"/>
      </w:pPr>
      <w:r>
        <w:t>- соглашение сторон;</w:t>
      </w:r>
    </w:p>
    <w:p>
      <w:pPr>
        <w:ind w:firstLine="567"/>
        <w:jc w:val="both"/>
      </w:pPr>
      <w:r>
        <w:t>- истечение срока действия срочного трудового договора;</w:t>
      </w:r>
    </w:p>
    <w:p>
      <w:pPr>
        <w:ind w:firstLine="567"/>
        <w:jc w:val="both"/>
      </w:pPr>
      <w:r>
        <w:t>- инициатива работника;</w:t>
      </w:r>
    </w:p>
    <w:p>
      <w:pPr>
        <w:ind w:firstLine="567"/>
        <w:jc w:val="both"/>
      </w:pPr>
      <w:r>
        <w:t>- инициатива работодателя;</w:t>
      </w:r>
    </w:p>
    <w:p>
      <w:pPr>
        <w:ind w:firstLine="567"/>
        <w:jc w:val="both"/>
      </w:pPr>
      <w:r>
        <w:t>- перевод работника по его просьбе или с его согласия на работу к другому работодателю или переход на выборную работу (должность);</w:t>
      </w:r>
    </w:p>
    <w:p>
      <w:pPr>
        <w:ind w:firstLine="567"/>
        <w:jc w:val="both"/>
      </w:pPr>
      <w:r>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pPr>
        <w:ind w:firstLine="567"/>
        <w:jc w:val="both"/>
      </w:pPr>
      <w:r>
        <w:t>- отказ работника от продолжения работы в связи с изменением определенных сторонами условий трудового договора;</w:t>
      </w:r>
    </w:p>
    <w:p>
      <w:pPr>
        <w:ind w:firstLine="567"/>
        <w:jc w:val="both"/>
      </w:pPr>
      <w: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pPr>
        <w:ind w:firstLine="567"/>
        <w:jc w:val="both"/>
      </w:pPr>
      <w:r>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pPr>
        <w:ind w:firstLine="567"/>
        <w:jc w:val="both"/>
      </w:pPr>
      <w:r>
        <w:t xml:space="preserve">- восстановление на работе работника, ранее выполнявшего эту работу, по решению государственной инспекции труда или суда; </w:t>
      </w:r>
    </w:p>
    <w:p>
      <w:pPr>
        <w:ind w:firstLine="567"/>
        <w:jc w:val="both"/>
      </w:pPr>
      <w:r>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pPr>
        <w:ind w:firstLine="567"/>
        <w:jc w:val="both"/>
      </w:pPr>
      <w:r>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pPr>
        <w:ind w:firstLine="567"/>
        <w:jc w:val="both"/>
      </w:pPr>
      <w:r>
        <w:t xml:space="preserve">-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w:t>
      </w:r>
    </w:p>
    <w:p>
      <w:pPr>
        <w:ind w:firstLine="567"/>
        <w:jc w:val="both"/>
      </w:pPr>
    </w:p>
    <w:p>
      <w:pPr>
        <w:ind w:firstLine="567"/>
        <w:jc w:val="both"/>
      </w:pPr>
    </w:p>
    <w:p>
      <w:pPr>
        <w:ind w:firstLine="567"/>
        <w:jc w:val="both"/>
      </w:pPr>
    </w:p>
    <w:p>
      <w:pPr>
        <w:ind w:firstLine="567"/>
        <w:jc w:val="both"/>
      </w:pPr>
    </w:p>
    <w:p>
      <w:pPr>
        <w:ind w:firstLine="567"/>
        <w:jc w:val="both"/>
      </w:pPr>
      <w:r>
        <w:t>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pPr>
        <w:ind w:firstLine="567"/>
        <w:jc w:val="both"/>
      </w:pPr>
      <w: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pPr>
        <w:ind w:firstLine="567"/>
        <w:jc w:val="both"/>
      </w:pPr>
      <w:r>
        <w:t>1) повторное, в течение одного года, грубое нарушение Устава образовательной организации;</w:t>
      </w:r>
    </w:p>
    <w:p>
      <w:pPr>
        <w:ind w:firstLine="567"/>
        <w:jc w:val="both"/>
      </w:pPr>
      <w:r>
        <w:t>2) применение, в том числе однократное, методов воспитания, связанных с физическим насилием и (или) психическим насилием над личностью воспитанника;</w:t>
      </w:r>
    </w:p>
    <w:p>
      <w:pPr>
        <w:ind w:firstLine="567"/>
        <w:jc w:val="both"/>
      </w:pPr>
      <w:r>
        <w:t xml:space="preserve">2.15.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pPr>
        <w:ind w:firstLine="567"/>
        <w:jc w:val="both"/>
      </w:pPr>
      <w:r>
        <w:t>Аннулирование договоренности относительно срока и основания увольнения (п.1 ч.1 ст.78 ТК РФ) возможно лишь при взаимном согласии работодателя и работника.</w:t>
      </w:r>
    </w:p>
    <w:p>
      <w:pPr>
        <w:ind w:firstLine="567"/>
        <w:jc w:val="both"/>
        <w:rPr>
          <w:u w:val="single"/>
        </w:rPr>
      </w:pPr>
      <w:r>
        <w:t xml:space="preserve"> 2.16. Трудовой договор, может быть, расторгнут работодателем в случае</w:t>
      </w:r>
      <w:r>
        <w:rPr>
          <w:u w:val="single"/>
        </w:rPr>
        <w:t>:</w:t>
      </w:r>
    </w:p>
    <w:p>
      <w:pPr>
        <w:ind w:firstLine="567"/>
        <w:jc w:val="both"/>
      </w:pPr>
      <w:r>
        <w:t xml:space="preserve">- ликвидации организации (п.1 ч.1 ст.81 ТК РФ); </w:t>
      </w:r>
    </w:p>
    <w:p>
      <w:pPr>
        <w:ind w:firstLine="567"/>
        <w:jc w:val="both"/>
      </w:pPr>
      <w:r>
        <w:t xml:space="preserve">- сокращения численности или штата работников организации (п.2 ч.1 ст.81 ТК РФ); </w:t>
      </w:r>
    </w:p>
    <w:p>
      <w:pPr>
        <w:ind w:firstLine="567"/>
        <w:jc w:val="both"/>
      </w:pPr>
      <w:r>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(п.3 ч.1 ст.81 ТК РФ);</w:t>
      </w:r>
    </w:p>
    <w:p>
      <w:pPr>
        <w:ind w:firstLine="567"/>
        <w:jc w:val="both"/>
      </w:pPr>
      <w:r>
        <w:t>- смены собственника имущества учреждения (в отношении руководителя учреждения, его заместителей и главного бухгалтера) (п.4 ч.1 ст.81 ТК РФ);</w:t>
      </w:r>
    </w:p>
    <w:p>
      <w:pPr>
        <w:ind w:firstLine="567"/>
        <w:jc w:val="both"/>
      </w:pPr>
      <w:r>
        <w:t xml:space="preserve">- представления работником подложных документов при заключении трудового договора (п.11 ч.1 ст.81 ТК РФ); </w:t>
      </w:r>
    </w:p>
    <w:p>
      <w:pPr>
        <w:ind w:firstLine="567"/>
        <w:jc w:val="both"/>
      </w:pPr>
      <w:r>
        <w:t xml:space="preserve">- неудовлетворительного результата испытания (ч.1 ст.71 ТК РФ); </w:t>
      </w:r>
    </w:p>
    <w:p>
      <w:pPr>
        <w:ind w:firstLine="567"/>
        <w:jc w:val="both"/>
      </w:pPr>
      <w:r>
        <w:t>-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(ст.288 ТК РФ), о чем работодатель в письменной форме предупреждает указанного работника не менее чем за две недели до прекращения трудового договора;</w:t>
      </w:r>
    </w:p>
    <w:p>
      <w:pPr>
        <w:ind w:firstLine="567"/>
        <w:jc w:val="both"/>
      </w:pPr>
      <w:r>
        <w:t>- в других случаях, установленных ТК РФ и иными федеральными законами.</w:t>
      </w:r>
      <w:bookmarkStart w:id="4" w:name="_Hlk120096433"/>
    </w:p>
    <w:p>
      <w:pPr>
        <w:ind w:firstLine="567"/>
        <w:jc w:val="both"/>
      </w:pPr>
      <w:r>
        <w:t>2.17.</w:t>
      </w:r>
      <w:r>
        <w:rPr>
          <w:color w:val="4F81BD"/>
        </w:rPr>
        <w:t xml:space="preserve"> </w:t>
      </w:r>
      <w:r>
        <w:t>Особенности обеспечения трудовых прав работников,</w:t>
      </w:r>
      <w:r>
        <w:rPr>
          <w:color w:val="4F81BD"/>
        </w:rPr>
        <w:t xml:space="preserve">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w:t>
      </w:r>
      <w:r>
        <w:t>возложенных на Вооруженные Силы Российской Федерации. (ст. 351.7 ТК РФ)</w:t>
      </w:r>
    </w:p>
    <w:p>
      <w:pPr>
        <w:ind w:firstLine="567"/>
        <w:jc w:val="both"/>
      </w:pPr>
      <w:bookmarkStart w:id="5" w:name="sub_35171"/>
      <w:r>
        <w:t xml:space="preserve">В случае призыва работника на военную службу по мобилизации или заключения им контракта в соответствии с </w:t>
      </w:r>
      <w:r>
        <w:fldChar w:fldCharType="begin"/>
      </w:r>
      <w:r>
        <w:instrText xml:space="preserve"> HYPERLINK "http://internet.garant.ru/document/redirect/178405/387" </w:instrText>
      </w:r>
      <w:r>
        <w:fldChar w:fldCharType="separate"/>
      </w:r>
      <w:r>
        <w:t>пунктом 7 статьи 38</w:t>
      </w:r>
      <w:r>
        <w:fldChar w:fldCharType="end"/>
      </w:r>
      <w:r>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bookmarkEnd w:id="5"/>
    <w:p>
      <w:pPr>
        <w:ind w:firstLine="567"/>
        <w:jc w:val="both"/>
      </w:pPr>
      <w:bookmarkStart w:id="6" w:name="sub_35172"/>
      <w:r>
        <w:t xml:space="preserve">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w:t>
      </w:r>
    </w:p>
    <w:p>
      <w:pPr>
        <w:ind w:firstLine="567"/>
        <w:jc w:val="both"/>
      </w:pPr>
    </w:p>
    <w:p>
      <w:pPr>
        <w:ind w:firstLine="567"/>
        <w:jc w:val="both"/>
      </w:pPr>
    </w:p>
    <w:p>
      <w:pPr>
        <w:ind w:firstLine="567"/>
        <w:jc w:val="both"/>
      </w:pPr>
    </w:p>
    <w:p>
      <w:pPr>
        <w:ind w:firstLine="567"/>
        <w:jc w:val="both"/>
      </w:pPr>
    </w:p>
    <w:p>
      <w:pPr>
        <w:ind w:firstLine="567"/>
        <w:jc w:val="both"/>
      </w:pPr>
      <w:r>
        <w:t xml:space="preserve">федерального органа исполнительной власти о заключении с работником контракта о прохождении военной службы в соответствии с </w:t>
      </w:r>
      <w:r>
        <w:fldChar w:fldCharType="begin"/>
      </w:r>
      <w:r>
        <w:instrText xml:space="preserve"> HYPERLINK "http://internet.garant.ru/document/redirect/178405/387" </w:instrText>
      </w:r>
      <w:r>
        <w:fldChar w:fldCharType="separate"/>
      </w:r>
      <w:r>
        <w:t>пунктом 7 статьи 38</w:t>
      </w:r>
      <w:r>
        <w:fldChar w:fldCharType="end"/>
      </w:r>
      <w:r>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bookmarkEnd w:id="6"/>
    <w:p>
      <w:pPr>
        <w:ind w:firstLine="567"/>
        <w:jc w:val="both"/>
      </w:pPr>
      <w:bookmarkStart w:id="7" w:name="sub_35173"/>
      <w: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bookmarkEnd w:id="7"/>
    <w:p>
      <w:pPr>
        <w:ind w:firstLine="567"/>
        <w:jc w:val="both"/>
      </w:pPr>
      <w:bookmarkStart w:id="8" w:name="sub_35174"/>
      <w:r>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bookmarkEnd w:id="8"/>
    <w:p>
      <w:pPr>
        <w:ind w:firstLine="567"/>
        <w:jc w:val="both"/>
      </w:pPr>
      <w:bookmarkStart w:id="9" w:name="sub_35175"/>
      <w: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bookmarkEnd w:id="9"/>
    <w:p>
      <w:pPr>
        <w:ind w:firstLine="567"/>
        <w:jc w:val="both"/>
      </w:pPr>
      <w:bookmarkStart w:id="10" w:name="sub_35176"/>
      <w: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bookmarkEnd w:id="10"/>
    <w:p>
      <w:pPr>
        <w:ind w:firstLine="567"/>
        <w:jc w:val="both"/>
      </w:pPr>
      <w:bookmarkStart w:id="11" w:name="sub_35177"/>
      <w:r>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bookmarkEnd w:id="11"/>
    <w:p>
      <w:pPr>
        <w:ind w:left="567"/>
        <w:jc w:val="both"/>
      </w:pPr>
      <w:bookmarkStart w:id="12" w:name="sub_35178"/>
      <w:r>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w:t>
      </w:r>
    </w:p>
    <w:bookmarkEnd w:id="12"/>
    <w:p>
      <w:pPr>
        <w:ind w:firstLine="567"/>
        <w:jc w:val="both"/>
      </w:pPr>
      <w:bookmarkStart w:id="13" w:name="sub_35179"/>
      <w:r>
        <w:t>Работник в течение шести месяцев после возобновления в соответствии с настоящей статьей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bookmarkEnd w:id="13"/>
    <w:p>
      <w:pPr>
        <w:ind w:firstLine="567"/>
        <w:jc w:val="both"/>
      </w:pPr>
      <w:bookmarkStart w:id="14" w:name="sub_351710"/>
      <w: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bookmarkEnd w:id="14"/>
    <w:p>
      <w:pPr>
        <w:ind w:firstLine="567"/>
        <w:jc w:val="both"/>
      </w:pPr>
      <w:bookmarkStart w:id="15" w:name="sub_351711"/>
      <w:r>
        <w:t xml:space="preserve">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r>
        <w:fldChar w:fldCharType="begin"/>
      </w:r>
      <w:r>
        <w:instrText xml:space="preserve"> HYPERLINK "http://internet.garant.ru/document/redirect/178405/387" </w:instrText>
      </w:r>
      <w:r>
        <w:fldChar w:fldCharType="separate"/>
      </w:r>
      <w:r>
        <w:t>пунктом 7 статьи 38</w:t>
      </w:r>
      <w:r>
        <w:fldChar w:fldCharType="end"/>
      </w:r>
      <w:r>
        <w:t xml:space="preserve"> Федерального закона от 28 марта 1998 года N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r>
        <w:fldChar w:fldCharType="begin"/>
      </w:r>
      <w:r>
        <w:instrText xml:space="preserve"> HYPERLINK \l "sub_81131" </w:instrText>
      </w:r>
      <w:r>
        <w:fldChar w:fldCharType="separate"/>
      </w:r>
      <w:r>
        <w:t>пунктом 13.1 части первой статьи 81</w:t>
      </w:r>
      <w:r>
        <w:fldChar w:fldCharType="end"/>
      </w:r>
      <w:r>
        <w:t xml:space="preserve"> настоящего Кодекса. Федеральный орган исполнительной власти, </w:t>
      </w:r>
    </w:p>
    <w:p>
      <w:pPr>
        <w:ind w:firstLine="567"/>
        <w:jc w:val="both"/>
      </w:pPr>
    </w:p>
    <w:p>
      <w:pPr>
        <w:ind w:firstLine="567"/>
        <w:jc w:val="both"/>
      </w:pPr>
    </w:p>
    <w:p>
      <w:pPr>
        <w:ind w:firstLine="567"/>
        <w:jc w:val="both"/>
      </w:pPr>
    </w:p>
    <w:p>
      <w:pPr>
        <w:ind w:firstLine="567"/>
        <w:jc w:val="both"/>
      </w:pPr>
    </w:p>
    <w:p>
      <w:pPr>
        <w:ind w:firstLine="567"/>
        <w:jc w:val="both"/>
      </w:pPr>
      <w:r>
        <w:t>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пунктом 7 статьи 38 Федерального закона от 28 марта 1998 года N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w:t>
      </w:r>
    </w:p>
    <w:bookmarkEnd w:id="15"/>
    <w:p>
      <w:pPr>
        <w:ind w:firstLine="567"/>
        <w:jc w:val="both"/>
      </w:pPr>
      <w:bookmarkStart w:id="16" w:name="sub_351712"/>
      <w:r>
        <w:t xml:space="preserve">Дополнительные особенности обеспечения трудовых прав работников, указанных в </w:t>
      </w:r>
      <w:r>
        <w:fldChar w:fldCharType="begin"/>
      </w:r>
      <w:r>
        <w:instrText xml:space="preserve"> HYPERLINK \l "sub_35171" </w:instrText>
      </w:r>
      <w:r>
        <w:fldChar w:fldCharType="separate"/>
      </w:r>
      <w:r>
        <w:t>части первой</w:t>
      </w:r>
      <w:r>
        <w:fldChar w:fldCharType="end"/>
      </w:r>
      <w:r>
        <w:t xml:space="preserve"> настоящей статьи, могут устанавливаться Правительством Российской Федерации.</w:t>
      </w:r>
      <w:bookmarkEnd w:id="16"/>
    </w:p>
    <w:p>
      <w:pPr>
        <w:ind w:firstLine="708"/>
        <w:jc w:val="both"/>
        <w:rPr>
          <w:rFonts w:eastAsia="Calibri"/>
          <w:lang w:eastAsia="en-US"/>
        </w:rPr>
      </w:pPr>
      <w:r>
        <w:rPr>
          <w:rFonts w:eastAsia="Calibri"/>
          <w:lang w:eastAsia="en-US"/>
        </w:rPr>
        <w:t xml:space="preserve">2.18. О предстоящем увольнении в связи с ликвидацией образовательной организации, сокращением численности или штата работников учреждения работники предупреждаются работодателем персонально и под роспись не менее чем за </w:t>
      </w:r>
      <w:r>
        <w:rPr>
          <w:rFonts w:eastAsia="Calibri"/>
          <w:bCs/>
          <w:lang w:eastAsia="en-US"/>
        </w:rPr>
        <w:t>два месяца</w:t>
      </w:r>
      <w:r>
        <w:rPr>
          <w:rFonts w:eastAsia="Calibri"/>
          <w:lang w:eastAsia="en-US"/>
        </w:rPr>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pPr>
        <w:ind w:firstLine="708"/>
        <w:jc w:val="both"/>
        <w:rPr>
          <w:rFonts w:eastAsia="Calibri"/>
          <w:lang w:eastAsia="en-US"/>
        </w:rPr>
      </w:pPr>
      <w:r>
        <w:rPr>
          <w:rFonts w:eastAsia="Calibri"/>
          <w:lang w:eastAsia="en-US"/>
        </w:rPr>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pPr>
        <w:ind w:firstLine="708"/>
        <w:jc w:val="both"/>
        <w:rPr>
          <w:rFonts w:eastAsia="Calibri"/>
          <w:lang w:eastAsia="en-US"/>
        </w:rPr>
      </w:pPr>
      <w:r>
        <w:rPr>
          <w:rFonts w:eastAsia="Calibri"/>
          <w:lang w:eastAsia="en-US"/>
        </w:rPr>
        <w:t xml:space="preserve">2.19. Срочный трудовой договор прекращается с истечением срока его действия. </w:t>
      </w:r>
    </w:p>
    <w:p>
      <w:pPr>
        <w:ind w:firstLine="708"/>
        <w:jc w:val="both"/>
        <w:rPr>
          <w:rFonts w:eastAsia="Calibri"/>
          <w:lang w:eastAsia="en-US"/>
        </w:rPr>
      </w:pPr>
      <w:r>
        <w:rPr>
          <w:rFonts w:eastAsia="Calibri"/>
          <w:lang w:eastAsia="en-US"/>
        </w:rPr>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pPr>
        <w:ind w:firstLine="708"/>
        <w:jc w:val="both"/>
        <w:rPr>
          <w:rFonts w:eastAsia="Calibri"/>
          <w:lang w:eastAsia="en-US"/>
        </w:rPr>
      </w:pPr>
      <w:r>
        <w:rPr>
          <w:rFonts w:eastAsia="Calibri"/>
          <w:lang w:eastAsia="en-US"/>
        </w:rPr>
        <w:t>Трудовой договор, заключенный на время выполнения определенной работы, прекращается по завершении этой работы.</w:t>
      </w:r>
    </w:p>
    <w:p>
      <w:pPr>
        <w:ind w:firstLine="708"/>
        <w:jc w:val="both"/>
        <w:rPr>
          <w:rFonts w:eastAsia="Calibri"/>
          <w:lang w:eastAsia="en-US"/>
        </w:rPr>
      </w:pPr>
      <w:r>
        <w:rPr>
          <w:rFonts w:eastAsia="Calibri"/>
          <w:lang w:eastAsia="en-US"/>
        </w:rPr>
        <w:t>Трудовой договор, заключенный на время исполнения обязанностей отсутствующего работника, прекращается с выходом этого работника на работу.</w:t>
      </w:r>
    </w:p>
    <w:p>
      <w:pPr>
        <w:ind w:firstLine="708"/>
        <w:jc w:val="both"/>
        <w:rPr>
          <w:rFonts w:eastAsia="Calibri"/>
          <w:lang w:eastAsia="en-US"/>
        </w:rPr>
      </w:pPr>
      <w:r>
        <w:rPr>
          <w:rFonts w:eastAsia="Calibri"/>
          <w:lang w:eastAsia="en-US"/>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pPr>
        <w:ind w:firstLine="708"/>
        <w:jc w:val="both"/>
        <w:rPr>
          <w:rFonts w:eastAsia="Calibri"/>
          <w:lang w:eastAsia="en-US"/>
        </w:rPr>
      </w:pPr>
      <w:r>
        <w:rPr>
          <w:rFonts w:eastAsia="Calibri"/>
          <w:lang w:eastAsia="en-US"/>
        </w:rP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pPr>
        <w:autoSpaceDE w:val="0"/>
        <w:autoSpaceDN w:val="0"/>
        <w:adjustRightInd w:val="0"/>
        <w:ind w:firstLine="708"/>
        <w:jc w:val="both"/>
        <w:rPr>
          <w:rFonts w:eastAsia="Calibri"/>
          <w:lang w:eastAsia="en-US"/>
        </w:rPr>
      </w:pPr>
      <w:r>
        <w:rPr>
          <w:rFonts w:eastAsia="Calibri"/>
          <w:lang w:eastAsia="en-US"/>
        </w:rPr>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общеобразовательного учреждения за две недели. Прекращение трудового договора оформляется приказом по общеобразовательному учреждению. </w:t>
      </w:r>
    </w:p>
    <w:p>
      <w:pPr>
        <w:ind w:firstLine="708"/>
        <w:jc w:val="both"/>
        <w:rPr>
          <w:rFonts w:eastAsia="Calibri"/>
          <w:lang w:eastAsia="en-US"/>
        </w:rPr>
      </w:pPr>
      <w:r>
        <w:rPr>
          <w:rFonts w:eastAsia="Calibri"/>
          <w:lang w:eastAsia="en-US"/>
        </w:rPr>
        <w:t xml:space="preserve">2.20. В день прекращения трудового договора работодатель обязан выдать работнику трудовую книжку и (или) сведения о трудовой деятельности за период </w:t>
      </w:r>
    </w:p>
    <w:p>
      <w:pPr>
        <w:ind w:firstLine="708"/>
        <w:jc w:val="both"/>
        <w:rPr>
          <w:rFonts w:eastAsia="Calibri"/>
          <w:lang w:eastAsia="en-US"/>
        </w:rPr>
      </w:pPr>
    </w:p>
    <w:p>
      <w:pPr>
        <w:ind w:firstLine="708"/>
        <w:jc w:val="both"/>
        <w:rPr>
          <w:rFonts w:eastAsia="Calibri"/>
          <w:lang w:eastAsia="en-US"/>
        </w:rPr>
      </w:pPr>
    </w:p>
    <w:p>
      <w:pPr>
        <w:ind w:firstLine="708"/>
        <w:jc w:val="both"/>
        <w:rPr>
          <w:rFonts w:eastAsia="Calibri"/>
          <w:lang w:eastAsia="en-US"/>
        </w:rPr>
      </w:pPr>
    </w:p>
    <w:p>
      <w:pPr>
        <w:ind w:firstLine="708"/>
        <w:jc w:val="both"/>
        <w:rPr>
          <w:rFonts w:eastAsia="Calibri"/>
          <w:lang w:eastAsia="en-US"/>
        </w:rPr>
      </w:pPr>
    </w:p>
    <w:p>
      <w:pPr>
        <w:ind w:firstLine="708"/>
        <w:jc w:val="both"/>
        <w:rPr>
          <w:rFonts w:eastAsia="Calibri"/>
          <w:lang w:eastAsia="en-US"/>
        </w:rPr>
      </w:pPr>
      <w:r>
        <w:rPr>
          <w:rFonts w:eastAsia="Calibri"/>
          <w:lang w:eastAsia="en-US"/>
        </w:rPr>
        <w:t>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2.22.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2.22.1. Работодатель предоставляет работнику сведения о трудовой деятельности за период работы в МБДОУ д/с «Колосок» с.Сукпак</w:t>
      </w:r>
      <w:r>
        <w:rPr>
          <w:rFonts w:eastAsia="Calibri"/>
          <w:color w:val="4F81BD"/>
          <w:lang w:eastAsia="en-US"/>
        </w:rPr>
        <w:t xml:space="preserve"> </w:t>
      </w:r>
      <w:r>
        <w:rPr>
          <w:rFonts w:eastAsia="Calibri"/>
          <w:lang w:eastAsia="en-US"/>
        </w:rPr>
        <w:t>по письменному заявлению работника на бумажном носителе, заверенные надлежащим образом, или в формате электронного документа, подписанного усиленной квалифицированной электронной подписью.</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Сведения о трудовой деятельности предоставляются в период работы не позднее трех рабочих дней и при увольнении работника - в последний день работы.</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2.22.2. Работник может подать заявление о выдаче сведений о трудовой деятельности лично специалисту по кадрам или на электронную почту образовательной организации.</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При использовании электронной почты работодателя работник направляет отсканированное заявление, в котором содержатся:</w:t>
      </w:r>
    </w:p>
    <w:p>
      <w:pPr>
        <w:ind w:left="567"/>
        <w:jc w:val="both"/>
        <w:rPr>
          <w:rFonts w:eastAsia="Calibri"/>
          <w:lang w:eastAsia="en-US"/>
        </w:rPr>
      </w:pPr>
      <w:r>
        <w:rPr>
          <w:rFonts w:eastAsia="Calibri"/>
          <w:lang w:eastAsia="en-US"/>
        </w:rPr>
        <w:tab/>
      </w:r>
      <w:r>
        <w:rPr>
          <w:rFonts w:eastAsia="Calibri"/>
          <w:lang w:eastAsia="en-US"/>
        </w:rPr>
        <w:t>- наименование Работодателя;</w:t>
      </w:r>
    </w:p>
    <w:p>
      <w:pPr>
        <w:ind w:left="567"/>
        <w:jc w:val="both"/>
        <w:rPr>
          <w:rFonts w:eastAsia="Calibri"/>
          <w:lang w:eastAsia="en-US"/>
        </w:rPr>
      </w:pPr>
      <w:r>
        <w:rPr>
          <w:rFonts w:eastAsia="Calibri"/>
          <w:lang w:eastAsia="en-US"/>
        </w:rPr>
        <w:tab/>
      </w:r>
      <w:r>
        <w:rPr>
          <w:rFonts w:eastAsia="Calibri"/>
          <w:lang w:eastAsia="en-US"/>
        </w:rPr>
        <w:t>- ФИО заведующего;</w:t>
      </w:r>
    </w:p>
    <w:p>
      <w:pPr>
        <w:jc w:val="both"/>
        <w:rPr>
          <w:rFonts w:eastAsia="Calibri"/>
          <w:lang w:eastAsia="en-US"/>
        </w:rPr>
      </w:pPr>
      <w:r>
        <w:rPr>
          <w:rFonts w:eastAsia="Calibri"/>
          <w:lang w:eastAsia="en-US"/>
        </w:rPr>
        <w:tab/>
      </w:r>
      <w:r>
        <w:rPr>
          <w:rFonts w:eastAsia="Calibri"/>
          <w:lang w:eastAsia="en-US"/>
        </w:rPr>
        <w:t>- просьба о направлении в форме электронного документа сведений о трудовой деятельности у работодателя;</w:t>
      </w:r>
    </w:p>
    <w:p>
      <w:pPr>
        <w:ind w:left="567"/>
        <w:jc w:val="both"/>
        <w:rPr>
          <w:rFonts w:eastAsia="Calibri"/>
          <w:lang w:eastAsia="en-US"/>
        </w:rPr>
      </w:pPr>
      <w:r>
        <w:rPr>
          <w:rFonts w:eastAsia="Calibri"/>
          <w:lang w:eastAsia="en-US"/>
        </w:rPr>
        <w:tab/>
      </w:r>
      <w:r>
        <w:rPr>
          <w:rFonts w:eastAsia="Calibri"/>
          <w:lang w:eastAsia="en-US"/>
        </w:rPr>
        <w:t>- адрес электронной почты работника;</w:t>
      </w:r>
    </w:p>
    <w:p>
      <w:pPr>
        <w:ind w:left="567"/>
        <w:jc w:val="both"/>
        <w:rPr>
          <w:rFonts w:eastAsia="Calibri"/>
          <w:lang w:eastAsia="en-US"/>
        </w:rPr>
      </w:pPr>
      <w:r>
        <w:rPr>
          <w:rFonts w:eastAsia="Calibri"/>
          <w:lang w:eastAsia="en-US"/>
        </w:rPr>
        <w:tab/>
      </w:r>
      <w:r>
        <w:rPr>
          <w:rFonts w:eastAsia="Calibri"/>
          <w:lang w:eastAsia="en-US"/>
        </w:rPr>
        <w:t>- дата написания заявления;</w:t>
      </w:r>
    </w:p>
    <w:p>
      <w:pPr>
        <w:autoSpaceDE w:val="0"/>
        <w:autoSpaceDN w:val="0"/>
        <w:adjustRightInd w:val="0"/>
        <w:ind w:firstLine="545"/>
        <w:jc w:val="both"/>
        <w:rPr>
          <w:rFonts w:eastAsia="Calibri"/>
          <w:lang w:eastAsia="en-US"/>
        </w:rPr>
      </w:pPr>
      <w:r>
        <w:rPr>
          <w:rFonts w:eastAsia="Calibri"/>
          <w:lang w:eastAsia="en-US"/>
        </w:rPr>
        <w:tab/>
      </w:r>
      <w:r>
        <w:rPr>
          <w:rFonts w:eastAsia="Calibri"/>
          <w:lang w:eastAsia="en-US"/>
        </w:rPr>
        <w:t>- собственноручная подпись работника.</w:t>
      </w:r>
    </w:p>
    <w:p>
      <w:pPr>
        <w:autoSpaceDE w:val="0"/>
        <w:autoSpaceDN w:val="0"/>
        <w:adjustRightInd w:val="0"/>
        <w:ind w:firstLine="545"/>
        <w:jc w:val="both"/>
        <w:rPr>
          <w:rFonts w:eastAsia="Calibri"/>
          <w:lang w:eastAsia="en-US"/>
        </w:rPr>
      </w:pPr>
      <w:r>
        <w:rPr>
          <w:rFonts w:eastAsia="Calibri"/>
          <w:lang w:eastAsia="en-US"/>
        </w:rPr>
        <w:tab/>
      </w:r>
      <w:r>
        <w:rPr>
          <w:rFonts w:eastAsia="Calibri"/>
          <w:lang w:eastAsia="en-US"/>
        </w:rPr>
        <w:t>2.23. При заключении трудового договора работник, обучающийся по образовательным программам высшего образования, предъявляет:</w:t>
      </w:r>
    </w:p>
    <w:p>
      <w:pPr>
        <w:jc w:val="both"/>
        <w:rPr>
          <w:rFonts w:eastAsia="Calibri"/>
          <w:lang w:eastAsia="en-US"/>
        </w:rPr>
      </w:pPr>
      <w:r>
        <w:rPr>
          <w:rFonts w:eastAsia="Calibri"/>
          <w:lang w:eastAsia="en-US"/>
        </w:rPr>
        <w:tab/>
      </w:r>
      <w:r>
        <w:rPr>
          <w:rFonts w:eastAsia="Calibri"/>
          <w:lang w:eastAsia="en-US"/>
        </w:rPr>
        <w:t>- документы, указанные в п. 2.5 Правил, за исключением документов об образовании и о квалификации;</w:t>
      </w:r>
    </w:p>
    <w:p>
      <w:pPr>
        <w:jc w:val="both"/>
        <w:rPr>
          <w:rFonts w:eastAsia="Calibri"/>
          <w:lang w:eastAsia="en-US"/>
        </w:rPr>
      </w:pPr>
      <w:r>
        <w:rPr>
          <w:rFonts w:eastAsia="Calibri"/>
          <w:lang w:eastAsia="en-US"/>
        </w:rPr>
        <w:tab/>
      </w:r>
      <w:r>
        <w:rPr>
          <w:rFonts w:eastAsia="Calibri"/>
          <w:lang w:eastAsia="en-US"/>
        </w:rPr>
        <w:t>- характеристику обучающегося, выданную образовательной организацией, в которой он обучается;</w:t>
      </w:r>
    </w:p>
    <w:p>
      <w:pPr>
        <w:autoSpaceDE w:val="0"/>
        <w:autoSpaceDN w:val="0"/>
        <w:adjustRightInd w:val="0"/>
        <w:jc w:val="both"/>
        <w:rPr>
          <w:rFonts w:eastAsia="Calibri"/>
          <w:lang w:eastAsia="en-US"/>
        </w:rPr>
      </w:pPr>
      <w:r>
        <w:rPr>
          <w:rFonts w:eastAsia="Calibri"/>
          <w:lang w:eastAsia="en-US"/>
        </w:rPr>
        <w:tab/>
      </w:r>
      <w:r>
        <w:rPr>
          <w:rFonts w:eastAsia="Calibri"/>
          <w:lang w:eastAsia="en-US"/>
        </w:rPr>
        <w:t>- справку о периоде обучения, по самостоятельно установленному высшим образовательным заведением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А также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2.24. На всех работников, проработавших в</w:t>
      </w:r>
      <w:r>
        <w:rPr>
          <w:rFonts w:eastAsia="Calibri"/>
          <w:color w:val="4F81BD"/>
          <w:lang w:eastAsia="en-US"/>
        </w:rPr>
        <w:t xml:space="preserve"> </w:t>
      </w:r>
      <w:r>
        <w:rPr>
          <w:rFonts w:eastAsia="Calibri"/>
          <w:lang w:eastAsia="en-US"/>
        </w:rPr>
        <w:t>МБДОУ д/с «Колосок» с.Сукпак</w:t>
      </w:r>
      <w:r>
        <w:rPr>
          <w:rFonts w:eastAsia="Calibri"/>
          <w:color w:val="4F81BD"/>
          <w:lang w:eastAsia="en-US"/>
        </w:rPr>
        <w:t xml:space="preserve"> </w:t>
      </w:r>
      <w:r>
        <w:rPr>
          <w:rFonts w:eastAsia="Calibri"/>
          <w:lang w:eastAsia="en-US"/>
        </w:rPr>
        <w:t>свыше пяти дней, ведутся (электронные) трудовые книжки, если работа в этой организации является для работника основной.</w:t>
      </w:r>
    </w:p>
    <w:p>
      <w:pPr>
        <w:autoSpaceDE w:val="0"/>
        <w:autoSpaceDN w:val="0"/>
        <w:adjustRightInd w:val="0"/>
        <w:ind w:firstLine="485"/>
        <w:jc w:val="both"/>
        <w:rPr>
          <w:rFonts w:eastAsia="Calibri"/>
          <w:lang w:eastAsia="en-US"/>
        </w:rPr>
      </w:pPr>
    </w:p>
    <w:p>
      <w:pPr>
        <w:autoSpaceDE w:val="0"/>
        <w:autoSpaceDN w:val="0"/>
        <w:adjustRightInd w:val="0"/>
        <w:ind w:firstLine="485"/>
        <w:jc w:val="both"/>
        <w:rPr>
          <w:rFonts w:eastAsia="Calibri"/>
          <w:lang w:eastAsia="en-US"/>
        </w:rPr>
      </w:pPr>
    </w:p>
    <w:p>
      <w:pPr>
        <w:autoSpaceDE w:val="0"/>
        <w:autoSpaceDN w:val="0"/>
        <w:adjustRightInd w:val="0"/>
        <w:ind w:firstLine="485"/>
        <w:jc w:val="both"/>
        <w:rPr>
          <w:rFonts w:eastAsia="Calibri"/>
          <w:lang w:eastAsia="en-US"/>
        </w:rPr>
      </w:pPr>
    </w:p>
    <w:p>
      <w:pPr>
        <w:autoSpaceDE w:val="0"/>
        <w:autoSpaceDN w:val="0"/>
        <w:adjustRightInd w:val="0"/>
        <w:ind w:firstLine="485"/>
        <w:jc w:val="both"/>
        <w:rPr>
          <w:rFonts w:eastAsia="Calibri"/>
          <w:lang w:eastAsia="en-US"/>
        </w:rPr>
      </w:pPr>
    </w:p>
    <w:p>
      <w:pPr>
        <w:autoSpaceDE w:val="0"/>
        <w:autoSpaceDN w:val="0"/>
        <w:adjustRightInd w:val="0"/>
        <w:ind w:firstLine="485"/>
        <w:jc w:val="both"/>
        <w:rPr>
          <w:rFonts w:eastAsia="Calibri"/>
          <w:lang w:eastAsia="en-US"/>
        </w:rPr>
      </w:pP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2.25.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2.26.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МБДОУ д/с «Колосок» с.Сукпак.</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 xml:space="preserve">2.27. Основания и порядок увольнения работников за совершение дисциплинарных проступков устанавливаются главой 7 Правил. </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2.28. Не допускается увольнение работника по инициативе работодателя (за исключением случая ликвидации образовательной организации) в период его временной нетрудоспособности и в период пребывания в отпуске.</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2.29. Работники могут переводиться на удаленную работу по соглашению сторон, а в экстренных случаях -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пандемии, иные случаи, ставящие под угрозу жизнь и здоровье работников.</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 xml:space="preserve">2.30. Взаимодействие между работниками и работодателем в период удаленной работы осуществляется по телефону, электронной почте, в мессенджерах - </w:t>
      </w:r>
      <w:r>
        <w:rPr>
          <w:rFonts w:eastAsia="Calibri"/>
          <w:lang w:val="en-US" w:eastAsia="en-US"/>
        </w:rPr>
        <w:t>Viber</w:t>
      </w:r>
      <w:r>
        <w:rPr>
          <w:rFonts w:eastAsia="Calibri"/>
          <w:lang w:eastAsia="en-US"/>
        </w:rPr>
        <w:t xml:space="preserve">, Skype, </w:t>
      </w:r>
      <w:r>
        <w:rPr>
          <w:rFonts w:eastAsia="Calibri"/>
          <w:lang w:val="en-US" w:eastAsia="en-US"/>
        </w:rPr>
        <w:t>WhatsApp</w:t>
      </w:r>
      <w:r>
        <w:rPr>
          <w:rFonts w:eastAsia="Calibri"/>
          <w:lang w:eastAsia="en-US"/>
        </w:rPr>
        <w:t>, Zoom, через корпоративный портал и др.</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2.31. Режим рабочего времени и времени отдыха дистанционных работников, порядок их вызова на стационарное рабочее место работы, а также порядок предоставления ежегодного оплачиваемого отпуска определяется коллективным договором, настоящими Правилами, трудовым договором или дополнительным соглашением к трудовому договору.</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2.32.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 Работник вправе с согласия или с ведома заведующего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2.33. Выполнение работниками трудовых функций дистанционно не является основанием для снижения им заработной платы.</w:t>
      </w:r>
    </w:p>
    <w:p>
      <w:pPr>
        <w:autoSpaceDE w:val="0"/>
        <w:autoSpaceDN w:val="0"/>
        <w:adjustRightInd w:val="0"/>
        <w:ind w:firstLine="485"/>
        <w:jc w:val="both"/>
        <w:rPr>
          <w:rFonts w:eastAsia="Calibri"/>
          <w:lang w:eastAsia="en-US"/>
        </w:rPr>
      </w:pPr>
      <w:r>
        <w:rPr>
          <w:rFonts w:eastAsia="Calibri"/>
          <w:lang w:eastAsia="en-US"/>
        </w:rPr>
        <w:tab/>
      </w:r>
      <w:r>
        <w:rPr>
          <w:rFonts w:eastAsia="Calibri"/>
          <w:lang w:eastAsia="en-US"/>
        </w:rPr>
        <w:t xml:space="preserve">2.34.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bookmarkEnd w:id="4"/>
    <w:p>
      <w:pPr>
        <w:autoSpaceDE w:val="0"/>
        <w:autoSpaceDN w:val="0"/>
        <w:adjustRightInd w:val="0"/>
        <w:ind w:firstLine="567"/>
        <w:jc w:val="both"/>
        <w:rPr>
          <w:rFonts w:eastAsia="Calibri"/>
          <w:color w:val="000000"/>
          <w:lang w:eastAsia="en-US"/>
        </w:rPr>
      </w:pPr>
    </w:p>
    <w:p>
      <w:pPr>
        <w:autoSpaceDE w:val="0"/>
        <w:autoSpaceDN w:val="0"/>
        <w:adjustRightInd w:val="0"/>
        <w:ind w:firstLine="567"/>
        <w:jc w:val="center"/>
      </w:pPr>
      <w:r>
        <w:rPr>
          <w:b/>
          <w:bCs/>
        </w:rPr>
        <w:t>3. Основные права и обязанности работников</w:t>
      </w:r>
    </w:p>
    <w:p>
      <w:pPr>
        <w:autoSpaceDE w:val="0"/>
        <w:autoSpaceDN w:val="0"/>
        <w:adjustRightInd w:val="0"/>
        <w:ind w:firstLine="567"/>
        <w:jc w:val="both"/>
      </w:pPr>
      <w:r>
        <w:rPr>
          <w:color w:val="000000"/>
        </w:rPr>
        <w:t>3.1. Работник имеет право на:</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участвовать в управлении </w:t>
      </w:r>
      <w:r>
        <w:rPr>
          <w:rFonts w:eastAsia="Calibri"/>
          <w:lang w:eastAsia="en-US"/>
        </w:rPr>
        <w:t xml:space="preserve">образовательной организации </w:t>
      </w:r>
      <w:r>
        <w:rPr>
          <w:rFonts w:eastAsia="Calibri"/>
          <w:color w:val="000000"/>
          <w:lang w:eastAsia="en-US"/>
        </w:rPr>
        <w:t xml:space="preserve">в порядке, определяемом Уставом;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знакомиться с жалобами и другими документами, содержащими оценку его работы, давать по ним объяснения;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образовательного учреждения согласно локальным правовым актам учреждения.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на полную достоверную информацию об условиях труда и требованиях охраны труда на рабочем месте; </w:t>
      </w:r>
    </w:p>
    <w:p>
      <w:pPr>
        <w:ind w:firstLine="567"/>
        <w:jc w:val="both"/>
      </w:pPr>
      <w:r>
        <w:t>- предоставление ему работы, обусловленной трудовым договором;</w:t>
      </w:r>
    </w:p>
    <w:p>
      <w:pPr>
        <w:ind w:firstLine="567"/>
        <w:jc w:val="both"/>
      </w:pPr>
      <w:r>
        <w:t>- рабочее место, соответствующее условиям, предусмотренным государственными стандартами и безопасности труда и коллективным договором;</w:t>
      </w:r>
    </w:p>
    <w:p>
      <w:pPr>
        <w:ind w:firstLine="567"/>
        <w:jc w:val="both"/>
      </w:pPr>
      <w: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pPr>
        <w:ind w:firstLine="567"/>
        <w:jc w:val="both"/>
      </w:pPr>
      <w: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pPr>
        <w:ind w:firstLine="567"/>
        <w:jc w:val="both"/>
      </w:pPr>
      <w:r>
        <w:t>- полную достоверную информацию об условиях труда и требованиях охраны труда на рабочем месте;</w:t>
      </w:r>
    </w:p>
    <w:p>
      <w:pPr>
        <w:ind w:firstLine="567"/>
        <w:jc w:val="both"/>
      </w:pPr>
      <w:r>
        <w:t>- профессиональную подготовку, переподготовку и повышение своей квалификации в порядке, установленном законодательством;</w:t>
      </w:r>
    </w:p>
    <w:p>
      <w:pPr>
        <w:ind w:firstLine="567"/>
        <w:jc w:val="both"/>
      </w:pPr>
      <w:r>
        <w:t>- объединение, включая право на создание профессиональных союзов и вступление в них для защиты своих трудовых прав, свобод и законных интересов;</w:t>
      </w:r>
    </w:p>
    <w:p>
      <w:pPr>
        <w:ind w:firstLine="567"/>
        <w:jc w:val="both"/>
      </w:pPr>
      <w:r>
        <w:t>- участие в управлении организацией в предусмотренных законодательством и коллективным договором формах;</w:t>
      </w:r>
    </w:p>
    <w:p>
      <w:pPr>
        <w:ind w:firstLine="567"/>
        <w:jc w:val="both"/>
      </w:pPr>
      <w: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pPr>
        <w:ind w:firstLine="567"/>
        <w:jc w:val="both"/>
      </w:pPr>
      <w:r>
        <w:t>- защиту своих трудовых прав, свобод и законных интересов всеми не запрещенными законом способами;</w:t>
      </w:r>
    </w:p>
    <w:p>
      <w:pPr>
        <w:ind w:firstLine="567"/>
        <w:jc w:val="both"/>
      </w:pPr>
      <w:r>
        <w:t>- решение индивидуальных и коллективных трудовых споров, включая право на забастовку, в порядке, установленном законодательством;</w:t>
      </w:r>
    </w:p>
    <w:p>
      <w:pPr>
        <w:ind w:firstLine="567"/>
        <w:jc w:val="both"/>
      </w:pPr>
      <w:r>
        <w:t>- возмещение вреда, причиненного работнику в связи с исполнением им трудовых обязанностей и компенсацию морального вреда;</w:t>
      </w:r>
    </w:p>
    <w:p>
      <w:pPr>
        <w:ind w:firstLine="567"/>
        <w:jc w:val="both"/>
      </w:pPr>
    </w:p>
    <w:p>
      <w:pPr>
        <w:ind w:firstLine="567"/>
        <w:jc w:val="both"/>
      </w:pPr>
    </w:p>
    <w:p>
      <w:pPr>
        <w:ind w:firstLine="567"/>
        <w:jc w:val="both"/>
      </w:pPr>
    </w:p>
    <w:p>
      <w:pPr>
        <w:ind w:firstLine="567"/>
        <w:jc w:val="both"/>
      </w:pPr>
    </w:p>
    <w:p>
      <w:pPr>
        <w:ind w:firstLine="567"/>
        <w:jc w:val="both"/>
      </w:pPr>
    </w:p>
    <w:p>
      <w:pPr>
        <w:ind w:firstLine="567"/>
        <w:jc w:val="both"/>
      </w:pPr>
    </w:p>
    <w:p>
      <w:pPr>
        <w:ind w:firstLine="567"/>
        <w:jc w:val="both"/>
      </w:pPr>
      <w:r>
        <w:t>- обязательное социальное страхование в случаях, предусмотренных федеральными законами;</w:t>
      </w:r>
    </w:p>
    <w:p>
      <w:pPr>
        <w:ind w:firstLine="567"/>
        <w:jc w:val="both"/>
      </w:pPr>
      <w:r>
        <w:t>- иные права, предусмотренные коллективным договором организации.</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3.2. Работники </w:t>
      </w:r>
      <w:r>
        <w:rPr>
          <w:rFonts w:eastAsia="Calibri"/>
          <w:lang w:eastAsia="en-US"/>
        </w:rPr>
        <w:t>обязаны</w:t>
      </w:r>
      <w:r>
        <w:rPr>
          <w:rFonts w:eastAsia="Calibri"/>
          <w:color w:val="000000"/>
          <w:lang w:eastAsia="en-US"/>
        </w:rPr>
        <w:t xml:space="preserve">: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добросовестно исполнять свои трудовые обязанности, возложенные на него трудовым договором;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соблюдать Правила внутреннего трудового распорядка, требования Устава и должностных обязанностей;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соблюдать законные права и свободы воспитанников;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соблюдать трудовую дисциплину;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своевременно и точно исполнять распоряжения и приказы </w:t>
      </w:r>
      <w:r>
        <w:rPr>
          <w:rFonts w:eastAsia="Calibri"/>
          <w:lang w:eastAsia="en-US"/>
        </w:rPr>
        <w:t>работодателя</w:t>
      </w:r>
      <w:r>
        <w:rPr>
          <w:rFonts w:eastAsia="Calibri"/>
          <w:color w:val="000000"/>
          <w:lang w:eastAsia="en-US"/>
        </w:rPr>
        <w:t xml:space="preserve">;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бережно относиться к имуществу работодателя и других работников;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выполнять установленные нормы труда;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соблюдать правила и нормы охраны труда, техники безопасности и противопожарной защиты, антитеррористической безопасности, антикоррупционного законодательства, обеспечивать охрану жизни и здоровья воспитанников в период нахождения в образовательном учреждении;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содержать свое рабочее место в чистоте и порядке, соблюдать установленный порядок хранения материальных ценностей и документов;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поддерживать постоянную связь с родителями (законными представителями);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проходить периодические бесплатные медицинские обследования и вакцинации согласно действующему законодательству.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проходить психиатрическое освидетельствование один раз в пять лет. (оплачивает работодатель </w:t>
      </w:r>
      <w:r>
        <w:rPr>
          <w:rFonts w:eastAsia="Calibri"/>
          <w:color w:val="4F81BD"/>
          <w:lang w:eastAsia="en-US"/>
        </w:rPr>
        <w:t>(ч.2 ст.220 ТК РФ).</w:t>
      </w:r>
      <w:r>
        <w:rPr>
          <w:rFonts w:eastAsia="Calibri"/>
          <w:color w:val="000000"/>
          <w:lang w:eastAsia="en-US"/>
        </w:rPr>
        <w:t xml:space="preserve"> </w:t>
      </w:r>
    </w:p>
    <w:p>
      <w:pPr>
        <w:autoSpaceDE w:val="0"/>
        <w:autoSpaceDN w:val="0"/>
        <w:adjustRightInd w:val="0"/>
        <w:ind w:firstLine="567"/>
        <w:jc w:val="both"/>
        <w:rPr>
          <w:rFonts w:eastAsia="Calibri"/>
          <w:color w:val="000000"/>
          <w:lang w:eastAsia="en-US"/>
        </w:rPr>
      </w:pPr>
      <w:r>
        <w:rPr>
          <w:rFonts w:eastAsia="Calibri"/>
          <w:color w:val="000000"/>
          <w:lang w:eastAsia="en-US"/>
        </w:rPr>
        <w:t>-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pPr>
        <w:autoSpaceDE w:val="0"/>
        <w:autoSpaceDN w:val="0"/>
        <w:adjustRightInd w:val="0"/>
        <w:ind w:firstLine="567"/>
        <w:rPr>
          <w:color w:val="000000"/>
        </w:rPr>
      </w:pPr>
      <w:r>
        <w:rPr>
          <w:color w:val="000000"/>
        </w:rPr>
        <w:t>- правильно применять средства индивидуальной и коллективной защиты;</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в письменной форме предупредить работодателя о смене банковских реквизитов не позднее 15 календарных дней до дня выплаты зарплаты.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3.3. Педагогическим и другим работникам образовательного учреждения запрещается: </w:t>
      </w:r>
    </w:p>
    <w:p>
      <w:pPr>
        <w:autoSpaceDE w:val="0"/>
        <w:autoSpaceDN w:val="0"/>
        <w:adjustRightInd w:val="0"/>
        <w:spacing w:after="19"/>
        <w:ind w:firstLine="567"/>
        <w:jc w:val="both"/>
        <w:rPr>
          <w:rFonts w:eastAsia="Calibri"/>
          <w:color w:val="000000"/>
          <w:lang w:eastAsia="en-US"/>
        </w:rPr>
      </w:pPr>
      <w:r>
        <w:rPr>
          <w:rFonts w:eastAsia="Calibri"/>
          <w:color w:val="000000"/>
          <w:lang w:eastAsia="en-US"/>
        </w:rPr>
        <w:t xml:space="preserve">-    курить в помещениях и на территории образовательной организации;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использовать в личных целях инструменты, приспособления, технику и оборудование работодателя;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использовать рабочее время для решения вопросов, не обусловленных трудовыми отношениями с работодателем; в период рабочего времени вести личные телефонные разговоры, читать книги, газеты, иную литературу, не имеющую отношения к трудовой деятельности, пользоваться сетью Интернет в личных целях, играть в компьютерные игры; </w:t>
      </w:r>
    </w:p>
    <w:p>
      <w:pPr>
        <w:autoSpaceDE w:val="0"/>
        <w:autoSpaceDN w:val="0"/>
        <w:adjustRightInd w:val="0"/>
        <w:ind w:firstLine="567"/>
        <w:jc w:val="both"/>
        <w:rPr>
          <w:color w:val="000000"/>
        </w:rPr>
      </w:pPr>
      <w:r>
        <w:rPr>
          <w:color w:val="000000"/>
        </w:rPr>
        <w:t xml:space="preserve">- употреблять в рабочее время алкогольные напитки, наркотические и токсические вещества, приходить на работу в состоянии алкогольного, наркотического или токсического опьянения; </w:t>
      </w:r>
    </w:p>
    <w:p>
      <w:pPr>
        <w:autoSpaceDE w:val="0"/>
        <w:autoSpaceDN w:val="0"/>
        <w:adjustRightInd w:val="0"/>
        <w:ind w:firstLine="567"/>
        <w:jc w:val="both"/>
        <w:rPr>
          <w:color w:val="000000"/>
        </w:rPr>
      </w:pPr>
      <w:r>
        <w:rPr>
          <w:color w:val="000000"/>
        </w:rPr>
        <w:t xml:space="preserve">- выносить и передавать другим лицам служебную информацию на бумажных и электронных носителях; </w:t>
      </w:r>
    </w:p>
    <w:p>
      <w:pPr>
        <w:autoSpaceDE w:val="0"/>
        <w:autoSpaceDN w:val="0"/>
        <w:adjustRightInd w:val="0"/>
        <w:ind w:firstLine="708"/>
        <w:jc w:val="both"/>
        <w:rPr>
          <w:rFonts w:eastAsia="Calibri"/>
          <w:color w:val="000000"/>
          <w:lang w:eastAsia="en-US"/>
        </w:rPr>
      </w:pPr>
      <w:r>
        <w:rPr>
          <w:rFonts w:eastAsia="Calibri"/>
          <w:color w:val="000000"/>
          <w:lang w:eastAsia="en-US"/>
        </w:rPr>
        <w:t xml:space="preserve">3.4. Педагогические работники образовательной организации несут полную ответственность за жизнь и здоровье детей во время проведения занятий и других мероприятий, организуемых в образовательную организацию. Обо всех случаях травматизма, работники обязаны немедленно сообщать руководству. </w:t>
      </w:r>
    </w:p>
    <w:p>
      <w:pPr>
        <w:spacing w:before="45"/>
        <w:ind w:firstLine="567"/>
        <w:jc w:val="both"/>
      </w:pPr>
      <w:r>
        <w:t xml:space="preserve">3.5. Руководящие и педагогические работники добровольно проходят раз в пять лет аттестацию в </w:t>
      </w:r>
      <w:r>
        <w:rPr>
          <w:bCs/>
        </w:rPr>
        <w:t>соответствии</w:t>
      </w:r>
      <w:r>
        <w:t xml:space="preserve"> с Федеральным законом от 29.12.2012 № 273-Ф3 </w:t>
      </w:r>
    </w:p>
    <w:p>
      <w:pPr>
        <w:spacing w:before="45"/>
        <w:ind w:firstLine="567"/>
        <w:jc w:val="both"/>
      </w:pPr>
    </w:p>
    <w:p>
      <w:pPr>
        <w:spacing w:before="45"/>
        <w:ind w:firstLine="567"/>
        <w:jc w:val="both"/>
      </w:pPr>
    </w:p>
    <w:p>
      <w:pPr>
        <w:spacing w:before="45"/>
        <w:ind w:firstLine="567"/>
        <w:jc w:val="both"/>
      </w:pPr>
    </w:p>
    <w:p>
      <w:pPr>
        <w:spacing w:before="45"/>
        <w:ind w:firstLine="567"/>
        <w:jc w:val="both"/>
      </w:pPr>
    </w:p>
    <w:p>
      <w:pPr>
        <w:spacing w:before="45"/>
        <w:ind w:firstLine="567"/>
        <w:jc w:val="both"/>
      </w:pPr>
      <w:r>
        <w:rPr>
          <w:iCs/>
        </w:rPr>
        <w:t>«Об образовании в Российской Федерации»</w:t>
      </w:r>
      <w:r>
        <w:rPr>
          <w:i/>
          <w:iCs/>
        </w:rPr>
        <w:t xml:space="preserve"> </w:t>
      </w:r>
      <w:r>
        <w:t xml:space="preserve">и приказом Министерства образования и науки Российской Федерации от 07.04.2014 № 276 «Об утверждении Порядка проведения </w:t>
      </w:r>
      <w:r>
        <w:rPr>
          <w:bCs/>
        </w:rPr>
        <w:t>аттестации</w:t>
      </w:r>
      <w:r>
        <w:t xml:space="preserve"> педагогических работников, осуществляющих образовательную деятельность».</w:t>
      </w:r>
    </w:p>
    <w:p>
      <w:pPr>
        <w:spacing w:before="45"/>
        <w:ind w:firstLine="567"/>
        <w:jc w:val="both"/>
        <w:rPr>
          <w:color w:val="000000"/>
        </w:rPr>
      </w:pPr>
      <w:r>
        <w:rPr>
          <w:color w:val="000000"/>
        </w:rPr>
        <w:t>3.6.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pPr>
        <w:spacing w:before="45"/>
        <w:jc w:val="both"/>
      </w:pPr>
    </w:p>
    <w:p>
      <w:pPr>
        <w:autoSpaceDE w:val="0"/>
        <w:autoSpaceDN w:val="0"/>
        <w:adjustRightInd w:val="0"/>
        <w:spacing w:line="276" w:lineRule="auto"/>
        <w:jc w:val="center"/>
        <w:rPr>
          <w:b/>
          <w:bCs/>
        </w:rPr>
      </w:pPr>
      <w:r>
        <w:rPr>
          <w:b/>
          <w:bCs/>
        </w:rPr>
        <w:t>4. Основные права и обязанности работодателя</w:t>
      </w:r>
    </w:p>
    <w:p>
      <w:pPr>
        <w:autoSpaceDE w:val="0"/>
        <w:autoSpaceDN w:val="0"/>
        <w:adjustRightInd w:val="0"/>
        <w:ind w:firstLine="567"/>
        <w:jc w:val="both"/>
        <w:rPr>
          <w:u w:val="single"/>
        </w:rPr>
      </w:pPr>
      <w:r>
        <w:rPr>
          <w:color w:val="000000"/>
        </w:rPr>
        <w:t xml:space="preserve">4.1. Работодатель </w:t>
      </w:r>
      <w:r>
        <w:t>имеет</w:t>
      </w:r>
      <w:r>
        <w:rPr>
          <w:color w:val="000000"/>
        </w:rPr>
        <w:t xml:space="preserve"> право</w:t>
      </w:r>
      <w:r>
        <w:rPr>
          <w:color w:val="000000"/>
          <w:u w:val="single"/>
        </w:rPr>
        <w:t>:</w:t>
      </w:r>
    </w:p>
    <w:p>
      <w:pPr>
        <w:autoSpaceDE w:val="0"/>
        <w:autoSpaceDN w:val="0"/>
        <w:adjustRightInd w:val="0"/>
        <w:ind w:firstLine="567"/>
        <w:jc w:val="both"/>
      </w:pPr>
      <w:r>
        <w:rPr>
          <w:color w:val="000000"/>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pPr>
        <w:autoSpaceDE w:val="0"/>
        <w:autoSpaceDN w:val="0"/>
        <w:adjustRightInd w:val="0"/>
        <w:ind w:firstLine="567"/>
        <w:jc w:val="both"/>
      </w:pPr>
      <w:r>
        <w:rPr>
          <w:color w:val="000000"/>
        </w:rPr>
        <w:t>- вести коллективные переговоры и заключать коллективные договоры;</w:t>
      </w:r>
    </w:p>
    <w:p>
      <w:pPr>
        <w:autoSpaceDE w:val="0"/>
        <w:autoSpaceDN w:val="0"/>
        <w:adjustRightInd w:val="0"/>
        <w:ind w:firstLine="567"/>
        <w:jc w:val="both"/>
      </w:pPr>
      <w:r>
        <w:rPr>
          <w:color w:val="000000"/>
        </w:rPr>
        <w:t>- поощрять работников за добросовестный эффективный труд в порядке, предусмотренном локальными нормативными актами;</w:t>
      </w:r>
    </w:p>
    <w:p>
      <w:pPr>
        <w:autoSpaceDE w:val="0"/>
        <w:autoSpaceDN w:val="0"/>
        <w:adjustRightInd w:val="0"/>
        <w:ind w:firstLine="567"/>
        <w:jc w:val="both"/>
      </w:pPr>
      <w:r>
        <w:rPr>
          <w:color w:val="000000"/>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pPr>
        <w:autoSpaceDE w:val="0"/>
        <w:autoSpaceDN w:val="0"/>
        <w:adjustRightInd w:val="0"/>
        <w:ind w:firstLine="567"/>
        <w:jc w:val="both"/>
      </w:pPr>
      <w:r>
        <w:rPr>
          <w:color w:val="000000"/>
        </w:rPr>
        <w:t>- привлекать работников к дисциплинарной и материальной ответственности в порядке, установленном федеральным законодательством;</w:t>
      </w:r>
    </w:p>
    <w:p>
      <w:pPr>
        <w:autoSpaceDE w:val="0"/>
        <w:autoSpaceDN w:val="0"/>
        <w:adjustRightInd w:val="0"/>
        <w:ind w:firstLine="567"/>
        <w:jc w:val="both"/>
        <w:rPr>
          <w:color w:val="000000"/>
        </w:rPr>
      </w:pPr>
      <w:r>
        <w:rPr>
          <w:color w:val="000000"/>
        </w:rPr>
        <w:t>- принимать локальные нормативные акты.</w:t>
      </w:r>
    </w:p>
    <w:p>
      <w:pPr>
        <w:ind w:firstLine="567"/>
        <w:jc w:val="both"/>
      </w:pPr>
      <w: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pPr>
        <w:autoSpaceDE w:val="0"/>
        <w:autoSpaceDN w:val="0"/>
        <w:adjustRightInd w:val="0"/>
        <w:ind w:firstLine="567"/>
        <w:jc w:val="both"/>
      </w:pPr>
      <w:r>
        <w:rPr>
          <w:color w:val="000000"/>
        </w:rPr>
        <w:t>4.3. Работодатель обязан:</w:t>
      </w:r>
    </w:p>
    <w:p>
      <w:pPr>
        <w:tabs>
          <w:tab w:val="left" w:pos="0"/>
          <w:tab w:val="left" w:pos="851"/>
        </w:tabs>
        <w:autoSpaceDE w:val="0"/>
        <w:autoSpaceDN w:val="0"/>
        <w:adjustRightInd w:val="0"/>
        <w:ind w:firstLine="567"/>
        <w:jc w:val="both"/>
      </w:pPr>
      <w:r>
        <w:rPr>
          <w:color w:val="000000"/>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pPr>
        <w:tabs>
          <w:tab w:val="left" w:pos="0"/>
          <w:tab w:val="left" w:pos="851"/>
        </w:tabs>
        <w:autoSpaceDE w:val="0"/>
        <w:autoSpaceDN w:val="0"/>
        <w:adjustRightInd w:val="0"/>
        <w:ind w:firstLine="567"/>
        <w:jc w:val="both"/>
      </w:pPr>
      <w:r>
        <w:rPr>
          <w:color w:val="000000"/>
        </w:rPr>
        <w:t>- предоставлять работникам работу, обусловленную трудовыми договорами;</w:t>
      </w:r>
    </w:p>
    <w:p>
      <w:pPr>
        <w:tabs>
          <w:tab w:val="left" w:pos="0"/>
          <w:tab w:val="left" w:pos="851"/>
        </w:tabs>
        <w:autoSpaceDE w:val="0"/>
        <w:autoSpaceDN w:val="0"/>
        <w:adjustRightInd w:val="0"/>
        <w:ind w:firstLine="567"/>
        <w:jc w:val="both"/>
      </w:pPr>
      <w:r>
        <w:rPr>
          <w:color w:val="000000"/>
        </w:rPr>
        <w:t>- обеспечивать безопасность труда и условия, отвечающие требованиям охраны и гигиены труда;</w:t>
      </w:r>
    </w:p>
    <w:p>
      <w:pPr>
        <w:tabs>
          <w:tab w:val="left" w:pos="0"/>
          <w:tab w:val="left" w:pos="851"/>
        </w:tabs>
        <w:autoSpaceDE w:val="0"/>
        <w:autoSpaceDN w:val="0"/>
        <w:adjustRightInd w:val="0"/>
        <w:ind w:firstLine="567"/>
        <w:jc w:val="both"/>
      </w:pPr>
      <w:r>
        <w:rPr>
          <w:color w:val="000000"/>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pPr>
        <w:tabs>
          <w:tab w:val="left" w:pos="0"/>
          <w:tab w:val="left" w:pos="851"/>
        </w:tabs>
        <w:autoSpaceDE w:val="0"/>
        <w:autoSpaceDN w:val="0"/>
        <w:adjustRightInd w:val="0"/>
        <w:ind w:firstLine="567"/>
        <w:jc w:val="both"/>
      </w:pPr>
      <w:r>
        <w:rPr>
          <w:color w:val="000000"/>
        </w:rPr>
        <w:t>- обеспечивать работникам равную оплату за труд равной ценности;</w:t>
      </w:r>
    </w:p>
    <w:p>
      <w:pPr>
        <w:tabs>
          <w:tab w:val="left" w:pos="0"/>
          <w:tab w:val="left" w:pos="851"/>
        </w:tabs>
        <w:autoSpaceDE w:val="0"/>
        <w:autoSpaceDN w:val="0"/>
        <w:adjustRightInd w:val="0"/>
        <w:ind w:firstLine="567"/>
        <w:jc w:val="both"/>
      </w:pPr>
      <w:r>
        <w:t>- вести точный учет рабочего времени, фактически отработанного</w:t>
      </w:r>
      <w:r>
        <w:rPr>
          <w:color w:val="000000"/>
        </w:rPr>
        <w:t xml:space="preserve"> работниками, обеспечивать учет сверхурочных работ;</w:t>
      </w:r>
    </w:p>
    <w:p>
      <w:pPr>
        <w:tabs>
          <w:tab w:val="left" w:pos="0"/>
          <w:tab w:val="left" w:pos="851"/>
        </w:tabs>
        <w:autoSpaceDE w:val="0"/>
        <w:autoSpaceDN w:val="0"/>
        <w:adjustRightInd w:val="0"/>
        <w:ind w:firstLine="567"/>
        <w:jc w:val="both"/>
      </w:pPr>
      <w:r>
        <w:rPr>
          <w:color w:val="000000"/>
        </w:rPr>
        <w:t>- вести коллективные переговоры, а также заключить коллективный договор;</w:t>
      </w:r>
    </w:p>
    <w:p>
      <w:pPr>
        <w:tabs>
          <w:tab w:val="left" w:pos="0"/>
          <w:tab w:val="left" w:pos="851"/>
        </w:tabs>
        <w:autoSpaceDE w:val="0"/>
        <w:autoSpaceDN w:val="0"/>
        <w:adjustRightInd w:val="0"/>
        <w:ind w:firstLine="567"/>
        <w:jc w:val="both"/>
      </w:pPr>
      <w:r>
        <w:rPr>
          <w:color w:val="000000"/>
        </w:rPr>
        <w:t>- предоставлять профкому полную и достоверную информацию, необходимую для заключения коллективного договора, соглашения и контроля над их выполнением;</w:t>
      </w:r>
    </w:p>
    <w:p>
      <w:pPr>
        <w:tabs>
          <w:tab w:val="left" w:pos="0"/>
          <w:tab w:val="left" w:pos="851"/>
        </w:tabs>
        <w:autoSpaceDE w:val="0"/>
        <w:autoSpaceDN w:val="0"/>
        <w:adjustRightInd w:val="0"/>
        <w:ind w:firstLine="567"/>
        <w:jc w:val="both"/>
      </w:pPr>
      <w:r>
        <w:rPr>
          <w:color w:val="000000"/>
        </w:rPr>
        <w:t>- рассматривать представления профкома, технического,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pPr>
        <w:tabs>
          <w:tab w:val="left" w:pos="0"/>
          <w:tab w:val="left" w:pos="851"/>
        </w:tabs>
        <w:autoSpaceDE w:val="0"/>
        <w:autoSpaceDN w:val="0"/>
        <w:adjustRightInd w:val="0"/>
        <w:ind w:firstLine="567"/>
        <w:jc w:val="both"/>
      </w:pPr>
      <w:r>
        <w:rPr>
          <w:color w:val="000000"/>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pPr>
        <w:tabs>
          <w:tab w:val="left" w:pos="0"/>
          <w:tab w:val="left" w:pos="851"/>
        </w:tabs>
        <w:autoSpaceDE w:val="0"/>
        <w:autoSpaceDN w:val="0"/>
        <w:adjustRightInd w:val="0"/>
        <w:ind w:firstLine="567"/>
        <w:jc w:val="both"/>
      </w:pPr>
      <w:r>
        <w:rPr>
          <w:color w:val="000000"/>
        </w:rPr>
        <w:t>- обеспечивать бытовые нужды работников, связанные с исполнением ими трудовых обязанностей;</w:t>
      </w:r>
    </w:p>
    <w:p>
      <w:pPr>
        <w:tabs>
          <w:tab w:val="left" w:pos="0"/>
          <w:tab w:val="left" w:pos="851"/>
        </w:tabs>
        <w:autoSpaceDE w:val="0"/>
        <w:autoSpaceDN w:val="0"/>
        <w:adjustRightInd w:val="0"/>
        <w:ind w:firstLine="567"/>
        <w:jc w:val="both"/>
        <w:rPr>
          <w:color w:val="000000"/>
        </w:rPr>
      </w:pPr>
    </w:p>
    <w:p>
      <w:pPr>
        <w:tabs>
          <w:tab w:val="left" w:pos="0"/>
          <w:tab w:val="left" w:pos="851"/>
        </w:tabs>
        <w:autoSpaceDE w:val="0"/>
        <w:autoSpaceDN w:val="0"/>
        <w:adjustRightInd w:val="0"/>
        <w:ind w:firstLine="567"/>
        <w:jc w:val="both"/>
        <w:rPr>
          <w:color w:val="000000"/>
        </w:rPr>
      </w:pPr>
    </w:p>
    <w:p>
      <w:pPr>
        <w:tabs>
          <w:tab w:val="left" w:pos="0"/>
          <w:tab w:val="left" w:pos="851"/>
        </w:tabs>
        <w:autoSpaceDE w:val="0"/>
        <w:autoSpaceDN w:val="0"/>
        <w:adjustRightInd w:val="0"/>
        <w:ind w:firstLine="567"/>
        <w:jc w:val="both"/>
        <w:rPr>
          <w:color w:val="000000"/>
        </w:rPr>
      </w:pPr>
    </w:p>
    <w:p>
      <w:pPr>
        <w:tabs>
          <w:tab w:val="left" w:pos="0"/>
          <w:tab w:val="left" w:pos="851"/>
        </w:tabs>
        <w:autoSpaceDE w:val="0"/>
        <w:autoSpaceDN w:val="0"/>
        <w:adjustRightInd w:val="0"/>
        <w:ind w:firstLine="567"/>
        <w:jc w:val="both"/>
      </w:pPr>
      <w:r>
        <w:rPr>
          <w:color w:val="000000"/>
        </w:rPr>
        <w:t>- осуществлять обязательное социальное страхование работников в порядке, установленном федеральными законами;</w:t>
      </w:r>
    </w:p>
    <w:p>
      <w:pPr>
        <w:tabs>
          <w:tab w:val="left" w:pos="0"/>
          <w:tab w:val="left" w:pos="851"/>
        </w:tabs>
        <w:autoSpaceDE w:val="0"/>
        <w:autoSpaceDN w:val="0"/>
        <w:adjustRightInd w:val="0"/>
        <w:ind w:firstLine="567"/>
        <w:jc w:val="both"/>
      </w:pPr>
      <w:r>
        <w:rPr>
          <w:color w:val="000000"/>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pPr>
        <w:tabs>
          <w:tab w:val="left" w:pos="0"/>
          <w:tab w:val="left" w:pos="567"/>
        </w:tabs>
        <w:autoSpaceDE w:val="0"/>
        <w:autoSpaceDN w:val="0"/>
        <w:adjustRightInd w:val="0"/>
        <w:ind w:firstLine="545"/>
        <w:jc w:val="both"/>
      </w:pPr>
      <w:r>
        <w:rPr>
          <w:color w:val="000000"/>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pPr>
        <w:autoSpaceDE w:val="0"/>
        <w:autoSpaceDN w:val="0"/>
        <w:adjustRightInd w:val="0"/>
        <w:spacing w:after="27"/>
        <w:ind w:firstLine="545"/>
        <w:jc w:val="both"/>
        <w:rPr>
          <w:rFonts w:eastAsia="Calibri"/>
          <w:color w:val="000000"/>
          <w:lang w:eastAsia="en-US"/>
        </w:rPr>
      </w:pPr>
      <w:r>
        <w:rPr>
          <w:rFonts w:eastAsia="Calibri"/>
          <w:color w:val="000000"/>
          <w:lang w:eastAsia="en-US"/>
        </w:rPr>
        <w:t xml:space="preserve">- создать условия работникам для повышения их профессиональной квалификации; </w:t>
      </w:r>
    </w:p>
    <w:p>
      <w:pPr>
        <w:autoSpaceDE w:val="0"/>
        <w:autoSpaceDN w:val="0"/>
        <w:adjustRightInd w:val="0"/>
        <w:spacing w:after="27"/>
        <w:ind w:firstLine="545"/>
        <w:jc w:val="both"/>
        <w:rPr>
          <w:rFonts w:eastAsia="Calibri"/>
          <w:color w:val="000000"/>
          <w:lang w:eastAsia="en-US"/>
        </w:rPr>
      </w:pPr>
      <w:r>
        <w:rPr>
          <w:rFonts w:eastAsia="Calibri"/>
          <w:color w:val="000000"/>
          <w:lang w:eastAsia="en-US"/>
        </w:rPr>
        <w:t xml:space="preserve">- 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 образовательного учреждения; </w:t>
      </w:r>
    </w:p>
    <w:p>
      <w:pPr>
        <w:autoSpaceDE w:val="0"/>
        <w:autoSpaceDN w:val="0"/>
        <w:adjustRightInd w:val="0"/>
        <w:ind w:firstLine="545"/>
        <w:jc w:val="both"/>
        <w:rPr>
          <w:rFonts w:eastAsia="Calibri"/>
          <w:color w:val="000000"/>
          <w:lang w:eastAsia="en-US"/>
        </w:rPr>
      </w:pPr>
      <w:r>
        <w:rPr>
          <w:rFonts w:eastAsia="Calibri"/>
          <w:color w:val="000000"/>
          <w:lang w:eastAsia="en-US"/>
        </w:rPr>
        <w:t xml:space="preserve">- 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4.4. Руководство образовательного учреждения несёт ответственность за жизнь и здоровье </w:t>
      </w:r>
      <w:r>
        <w:rPr>
          <w:rFonts w:eastAsia="Calibri"/>
          <w:lang w:eastAsia="en-US"/>
        </w:rPr>
        <w:t>воспитанников</w:t>
      </w:r>
      <w:r>
        <w:rPr>
          <w:rFonts w:eastAsia="Calibri"/>
          <w:color w:val="000000"/>
          <w:lang w:eastAsia="en-US"/>
        </w:rPr>
        <w:t xml:space="preserve"> во время пребывания их в образовательном учреждении; обо всех случаях травматизма сообщать в соответствующие органы в установленном порядке. </w:t>
      </w:r>
    </w:p>
    <w:p>
      <w:pPr>
        <w:autoSpaceDE w:val="0"/>
        <w:autoSpaceDN w:val="0"/>
        <w:adjustRightInd w:val="0"/>
        <w:spacing w:line="276" w:lineRule="auto"/>
        <w:jc w:val="both"/>
        <w:rPr>
          <w:b/>
          <w:bCs/>
        </w:rPr>
      </w:pPr>
    </w:p>
    <w:p>
      <w:pPr>
        <w:autoSpaceDE w:val="0"/>
        <w:autoSpaceDN w:val="0"/>
        <w:adjustRightInd w:val="0"/>
        <w:spacing w:line="276" w:lineRule="auto"/>
        <w:jc w:val="center"/>
      </w:pPr>
      <w:r>
        <w:rPr>
          <w:b/>
          <w:bCs/>
        </w:rPr>
        <w:t>5. Рабочее время и время отдыха</w:t>
      </w:r>
    </w:p>
    <w:p>
      <w:pPr>
        <w:tabs>
          <w:tab w:val="left" w:pos="0"/>
          <w:tab w:val="left" w:pos="851"/>
        </w:tabs>
        <w:ind w:right="-99" w:firstLine="545"/>
        <w:jc w:val="both"/>
        <w:rPr>
          <w:rFonts w:ascii="Calibri" w:hAnsi="Calibri" w:eastAsia="Calibri"/>
          <w:color w:val="4472C4"/>
          <w:sz w:val="22"/>
          <w:szCs w:val="22"/>
          <w:lang w:eastAsia="en-US"/>
        </w:rPr>
      </w:pPr>
      <w:bookmarkStart w:id="17" w:name="_Hlk125377358"/>
      <w:r>
        <w:rPr>
          <w:rFonts w:eastAsia="Calibri"/>
          <w:color w:val="4472C4"/>
          <w:lang w:eastAsia="en-US"/>
        </w:rPr>
        <w:t>5.1. Продолжительность рабочего времени.</w:t>
      </w:r>
    </w:p>
    <w:p>
      <w:pPr>
        <w:tabs>
          <w:tab w:val="left" w:pos="0"/>
          <w:tab w:val="left" w:pos="851"/>
        </w:tabs>
        <w:ind w:firstLine="545"/>
        <w:jc w:val="both"/>
        <w:rPr>
          <w:rFonts w:eastAsia="Calibri"/>
          <w:lang w:eastAsia="en-US"/>
        </w:rPr>
      </w:pPr>
      <w:r>
        <w:rPr>
          <w:rFonts w:eastAsia="Calibri"/>
          <w:lang w:eastAsia="en-US"/>
        </w:rPr>
        <w:t xml:space="preserve">5.1.1. Нормальная продолжительность рабочего времени составляет сорок часов в неделю. </w:t>
      </w:r>
    </w:p>
    <w:p>
      <w:pPr>
        <w:tabs>
          <w:tab w:val="left" w:pos="0"/>
          <w:tab w:val="left" w:pos="851"/>
        </w:tabs>
        <w:ind w:firstLine="545"/>
        <w:jc w:val="both"/>
        <w:rPr>
          <w:rFonts w:eastAsia="Calibri"/>
          <w:lang w:eastAsia="en-US"/>
        </w:rPr>
      </w:pPr>
      <w:r>
        <w:rPr>
          <w:rFonts w:eastAsia="Calibri"/>
          <w:lang w:eastAsia="en-US"/>
        </w:rPr>
        <w:t>5.1.2. Сокращенная продолжительность рабочего времени установлена п.5.2. Коллективного договора учреждения.</w:t>
      </w:r>
    </w:p>
    <w:p>
      <w:pPr>
        <w:tabs>
          <w:tab w:val="left" w:pos="0"/>
          <w:tab w:val="left" w:pos="851"/>
        </w:tabs>
        <w:ind w:firstLine="545"/>
        <w:jc w:val="both"/>
        <w:rPr>
          <w:rFonts w:eastAsia="Calibri"/>
          <w:lang w:eastAsia="en-US"/>
        </w:rPr>
      </w:pPr>
      <w:r>
        <w:rPr>
          <w:rFonts w:eastAsia="Calibri"/>
          <w:lang w:eastAsia="en-US"/>
        </w:rPr>
        <w:t>5.2. Продолжительность рабочего времени (норма часов педагогической работы за ставку заработной платы) для педагогических работников образовательного учреждения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pPr>
        <w:tabs>
          <w:tab w:val="left" w:pos="0"/>
          <w:tab w:val="left" w:pos="851"/>
        </w:tabs>
        <w:ind w:firstLine="544"/>
        <w:jc w:val="both"/>
        <w:rPr>
          <w:rFonts w:ascii="Calibri" w:hAnsi="Calibri" w:eastAsia="Calibri"/>
          <w:sz w:val="22"/>
          <w:szCs w:val="22"/>
          <w:lang w:eastAsia="en-US"/>
        </w:rPr>
      </w:pPr>
      <w:r>
        <w:rPr>
          <w:rFonts w:eastAsia="Calibri"/>
          <w:lang w:eastAsia="en-US"/>
        </w:rPr>
        <w:t xml:space="preserve">5.3. К работе в ночное время (с 22 до 6 часов) не допускаются: беременные женщины и работники, не достигшие возраста 18 лет. </w:t>
      </w:r>
    </w:p>
    <w:p>
      <w:pPr>
        <w:tabs>
          <w:tab w:val="left" w:pos="0"/>
          <w:tab w:val="left" w:pos="851"/>
        </w:tabs>
        <w:ind w:firstLine="545"/>
        <w:jc w:val="both"/>
        <w:rPr>
          <w:rFonts w:eastAsia="Calibri"/>
          <w:lang w:eastAsia="en-US"/>
        </w:rPr>
      </w:pPr>
      <w:r>
        <w:rPr>
          <w:rFonts w:eastAsia="Calibri"/>
          <w:lang w:eastAsia="en-US"/>
        </w:rPr>
        <w:t xml:space="preserve">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pPr>
        <w:ind w:firstLine="709"/>
        <w:jc w:val="both"/>
        <w:rPr>
          <w:rFonts w:eastAsia="Calibri"/>
          <w:lang w:eastAsia="en-US"/>
        </w:rPr>
      </w:pPr>
      <w:r>
        <w:rPr>
          <w:rFonts w:eastAsia="Calibri"/>
          <w:lang w:eastAsia="en-US"/>
        </w:rPr>
        <w:t xml:space="preserve">5.4. Работа в праздничные дни запрещена. Привлечение отдельных работников образовательной организации (учителей и др.) к дежурству в выходные и праздничные дни допускается в исключительных случаях, предусмотренных законодательством, по письменному приказу общеобразовательного учреждения (Ст. 113 ТК РФ). </w:t>
      </w:r>
    </w:p>
    <w:p>
      <w:pPr>
        <w:ind w:firstLine="709"/>
        <w:jc w:val="both"/>
        <w:rPr>
          <w:highlight w:val="yellow"/>
          <w:lang w:eastAsia="en-US"/>
        </w:rPr>
      </w:pPr>
      <w:r>
        <w:rPr>
          <w:lang w:eastAsia="en-US"/>
        </w:rPr>
        <w:t>Если работник выходит на работу в нерабочий праздничный день, который, согласно его графику, является выходным, работа в такой день оплачивается как работа в выходной день в соответствии с ч. 1, 4 ст. 153 ТК РФ.</w:t>
      </w:r>
    </w:p>
    <w:p>
      <w:pPr>
        <w:ind w:firstLine="709"/>
        <w:jc w:val="both"/>
        <w:rPr>
          <w:lang w:eastAsia="en-US"/>
        </w:rPr>
      </w:pPr>
      <w:r>
        <w:rPr>
          <w:lang w:eastAsia="en-US"/>
        </w:rPr>
        <w:t xml:space="preserve">Привлечение к работе в праздничные и выходные дни допускается с письменного согласия работника и с учетом мнения Профкома. После письменного согласия на работу в выходные или праздничные дни, работник вправе получить двойной оклад (ставка) за этот день работы (не среднюю заработную плату), либо другой день отдыха. По желанию работника, работавшего в выходной или нерабочий праздничный день, ему может быть предоставлен другой </w:t>
      </w:r>
      <w:r>
        <w:fldChar w:fldCharType="begin"/>
      </w:r>
      <w:r>
        <w:instrText xml:space="preserve"> HYPERLINK "https://internet.garant.ru/" \l "/multilink/12125268/paragraph/4777/number/0" </w:instrText>
      </w:r>
      <w:r>
        <w:fldChar w:fldCharType="separate"/>
      </w:r>
      <w:r>
        <w:rPr>
          <w:lang w:eastAsia="en-US"/>
        </w:rPr>
        <w:t>день отдыха</w:t>
      </w:r>
      <w:r>
        <w:rPr>
          <w:lang w:eastAsia="en-US"/>
        </w:rPr>
        <w:fldChar w:fldCharType="end"/>
      </w:r>
      <w:r>
        <w:rPr>
          <w:lang w:eastAsia="en-US"/>
        </w:rPr>
        <w:t>. В этом случае работа в выходной или нерабочий праздничный день оплачивается в одинарном размере, а день отдыха оплате не подлежит (ст.153 ТК РФ).</w:t>
      </w:r>
    </w:p>
    <w:p>
      <w:pPr>
        <w:ind w:firstLine="709"/>
        <w:jc w:val="both"/>
        <w:rPr>
          <w:highlight w:val="yellow"/>
          <w:lang w:eastAsia="en-US"/>
        </w:rPr>
      </w:pPr>
      <w:r>
        <w:rPr>
          <w:lang w:eastAsia="en-US"/>
        </w:rPr>
        <w:t>Работа в праздничный день оформляется приказом руководителя образовательной организации и с последующей отметкой в табеле учета рабочего времени. Это касается всех работников (ст. 112, 113 ТК).</w:t>
      </w:r>
    </w:p>
    <w:p>
      <w:pPr>
        <w:ind w:firstLine="709"/>
        <w:jc w:val="both"/>
        <w:rPr>
          <w:rFonts w:eastAsia="Calibri"/>
          <w:lang w:eastAsia="en-US"/>
        </w:rPr>
      </w:pPr>
      <w:r>
        <w:rPr>
          <w:rFonts w:eastAsia="Calibri"/>
          <w:lang w:eastAsia="en-US"/>
        </w:rPr>
        <w:t xml:space="preserve">По условиям работы образовательной организации в нерабочие праздничные дни приостановка работы невозможна по производственно-техническим условиям. Для сторожей устанавливается сменный график работы. </w:t>
      </w:r>
    </w:p>
    <w:p>
      <w:pPr>
        <w:autoSpaceDE w:val="0"/>
        <w:autoSpaceDN w:val="0"/>
        <w:adjustRightInd w:val="0"/>
        <w:ind w:firstLine="708"/>
        <w:jc w:val="both"/>
        <w:rPr>
          <w:rFonts w:eastAsia="Calibri"/>
          <w:lang w:eastAsia="en-US"/>
        </w:rPr>
      </w:pPr>
      <w:r>
        <w:rPr>
          <w:rFonts w:eastAsia="Calibri"/>
          <w:lang w:eastAsia="en-US"/>
        </w:rPr>
        <w:t xml:space="preserve">5.5. Администрация образовательной организации обязана организовать учет явки на работу и ухода с работы. </w:t>
      </w:r>
    </w:p>
    <w:p>
      <w:pPr>
        <w:autoSpaceDE w:val="0"/>
        <w:autoSpaceDN w:val="0"/>
        <w:adjustRightInd w:val="0"/>
        <w:ind w:firstLine="708"/>
        <w:jc w:val="both"/>
        <w:rPr>
          <w:rFonts w:eastAsia="Calibri"/>
          <w:lang w:eastAsia="en-US"/>
        </w:rPr>
      </w:pPr>
      <w:r>
        <w:rPr>
          <w:rFonts w:eastAsia="Calibri"/>
          <w:lang w:eastAsia="en-US"/>
        </w:rPr>
        <w:t xml:space="preserve">5.6. Рабочее время педагогических работников определяется учебным расписанием, должностными обязанностями, возлагаемыми на них Уставом общеобразовательного учреждения и Правилами внутреннего трудового распорядка. </w:t>
      </w:r>
    </w:p>
    <w:p>
      <w:pPr>
        <w:autoSpaceDE w:val="0"/>
        <w:autoSpaceDN w:val="0"/>
        <w:adjustRightInd w:val="0"/>
        <w:jc w:val="both"/>
        <w:rPr>
          <w:rFonts w:eastAsia="Calibri"/>
          <w:lang w:eastAsia="en-US"/>
        </w:rPr>
      </w:pPr>
      <w:r>
        <w:rPr>
          <w:rFonts w:eastAsia="Calibri"/>
          <w:lang w:eastAsia="en-US"/>
        </w:rPr>
        <w:tab/>
      </w:r>
      <w:r>
        <w:rPr>
          <w:rFonts w:eastAsia="Calibri"/>
          <w:lang w:eastAsia="en-US"/>
        </w:rPr>
        <w:t xml:space="preserve">К рабочему времени педагогических работников относятся следующие периоды: </w:t>
      </w:r>
    </w:p>
    <w:p>
      <w:pPr>
        <w:tabs>
          <w:tab w:val="right" w:pos="9355"/>
        </w:tabs>
        <w:autoSpaceDE w:val="0"/>
        <w:autoSpaceDN w:val="0"/>
        <w:adjustRightInd w:val="0"/>
        <w:ind w:firstLine="708"/>
        <w:jc w:val="both"/>
        <w:rPr>
          <w:rFonts w:eastAsia="Calibri"/>
          <w:lang w:eastAsia="en-US"/>
        </w:rPr>
      </w:pPr>
      <w:r>
        <w:rPr>
          <w:rFonts w:eastAsia="Calibri"/>
          <w:lang w:eastAsia="en-US"/>
        </w:rPr>
        <w:t xml:space="preserve">- заседание Педагогического совета; </w:t>
      </w:r>
      <w:r>
        <w:rPr>
          <w:rFonts w:eastAsia="Calibri"/>
          <w:lang w:eastAsia="en-US"/>
        </w:rPr>
        <w:tab/>
      </w:r>
    </w:p>
    <w:p>
      <w:pPr>
        <w:autoSpaceDE w:val="0"/>
        <w:autoSpaceDN w:val="0"/>
        <w:adjustRightInd w:val="0"/>
        <w:ind w:firstLine="708"/>
        <w:jc w:val="both"/>
        <w:rPr>
          <w:rFonts w:eastAsia="Calibri"/>
          <w:lang w:eastAsia="en-US"/>
        </w:rPr>
      </w:pPr>
      <w:r>
        <w:rPr>
          <w:rFonts w:eastAsia="Calibri"/>
          <w:lang w:eastAsia="en-US"/>
        </w:rPr>
        <w:t xml:space="preserve">- общее собрание коллектива работников (в случаях предусмотренных законодательством); </w:t>
      </w:r>
    </w:p>
    <w:p>
      <w:pPr>
        <w:autoSpaceDE w:val="0"/>
        <w:autoSpaceDN w:val="0"/>
        <w:adjustRightInd w:val="0"/>
        <w:ind w:firstLine="708"/>
        <w:jc w:val="both"/>
        <w:rPr>
          <w:rFonts w:eastAsia="Calibri"/>
          <w:lang w:eastAsia="en-US"/>
        </w:rPr>
      </w:pPr>
      <w:r>
        <w:rPr>
          <w:rFonts w:eastAsia="Calibri"/>
          <w:lang w:eastAsia="en-US"/>
        </w:rPr>
        <w:t xml:space="preserve">- заседание методического объединения; </w:t>
      </w:r>
    </w:p>
    <w:p>
      <w:pPr>
        <w:autoSpaceDE w:val="0"/>
        <w:autoSpaceDN w:val="0"/>
        <w:adjustRightInd w:val="0"/>
        <w:ind w:firstLine="708"/>
        <w:jc w:val="both"/>
        <w:rPr>
          <w:rFonts w:eastAsia="Calibri"/>
          <w:lang w:eastAsia="en-US"/>
        </w:rPr>
      </w:pPr>
      <w:r>
        <w:rPr>
          <w:rFonts w:eastAsia="Calibri"/>
          <w:lang w:eastAsia="en-US"/>
        </w:rPr>
        <w:t xml:space="preserve">- родительские собрания и собрания коллектива учащихся; </w:t>
      </w:r>
    </w:p>
    <w:p>
      <w:pPr>
        <w:autoSpaceDE w:val="0"/>
        <w:autoSpaceDN w:val="0"/>
        <w:adjustRightInd w:val="0"/>
        <w:ind w:firstLine="708"/>
        <w:jc w:val="both"/>
        <w:rPr>
          <w:rFonts w:eastAsia="Calibri"/>
          <w:lang w:eastAsia="en-US"/>
        </w:rPr>
      </w:pPr>
      <w:r>
        <w:rPr>
          <w:rFonts w:eastAsia="Calibri"/>
          <w:lang w:eastAsia="en-US"/>
        </w:rPr>
        <w:t xml:space="preserve">- дежурство педагогов на внеурочных мероприятиях, продолжительность которых составляет от одного часа до 2,5 часов. </w:t>
      </w:r>
    </w:p>
    <w:p>
      <w:pPr>
        <w:autoSpaceDE w:val="0"/>
        <w:autoSpaceDN w:val="0"/>
        <w:adjustRightInd w:val="0"/>
        <w:ind w:firstLine="708"/>
        <w:jc w:val="both"/>
        <w:rPr>
          <w:rFonts w:eastAsia="Calibri"/>
          <w:lang w:eastAsia="en-US"/>
        </w:rPr>
      </w:pPr>
      <w:r>
        <w:rPr>
          <w:rFonts w:eastAsia="Calibri"/>
          <w:lang w:eastAsia="en-US"/>
        </w:rPr>
        <w:t>Работодатель привлекает педагогических работников к дежурствам в образовательной организации. График дежурств составляется на учебный год, утверждается заведующим по согласованию с Профкомом и доводит до сведения работников под подпись. Дежурство должно начинаться не ранее, чем за 20 минут до начала занятий обучающихся и продолжаться не более 20 минут после их окончания.</w:t>
      </w:r>
    </w:p>
    <w:p>
      <w:pPr>
        <w:autoSpaceDE w:val="0"/>
        <w:autoSpaceDN w:val="0"/>
        <w:adjustRightInd w:val="0"/>
        <w:ind w:firstLine="708"/>
        <w:jc w:val="both"/>
        <w:rPr>
          <w:rFonts w:eastAsia="Calibri"/>
          <w:lang w:eastAsia="en-US"/>
        </w:rPr>
      </w:pPr>
      <w:r>
        <w:rPr>
          <w:rFonts w:eastAsia="Calibri"/>
          <w:lang w:eastAsia="en-US"/>
        </w:rPr>
        <w:t xml:space="preserve">5.7. Для инвалидов 1 и 2 группы устанавливается сокращенная рабочая неделя, которая не может быть более 35 часов, размер оплаты труда, в связи с этим не может быть уменьшен. </w:t>
      </w:r>
    </w:p>
    <w:p>
      <w:pPr>
        <w:autoSpaceDE w:val="0"/>
        <w:autoSpaceDN w:val="0"/>
        <w:adjustRightInd w:val="0"/>
        <w:ind w:firstLine="708"/>
        <w:jc w:val="both"/>
        <w:rPr>
          <w:rFonts w:eastAsia="Calibri"/>
          <w:lang w:eastAsia="en-US"/>
        </w:rPr>
      </w:pPr>
      <w:r>
        <w:rPr>
          <w:rFonts w:eastAsia="Calibri"/>
          <w:lang w:eastAsia="en-US"/>
        </w:rPr>
        <w:t xml:space="preserve">5.8. Работникам, работающим более 4 часов в день, предоставляется время для отдыха и питания. </w:t>
      </w:r>
    </w:p>
    <w:p>
      <w:pPr>
        <w:autoSpaceDE w:val="0"/>
        <w:autoSpaceDN w:val="0"/>
        <w:adjustRightInd w:val="0"/>
        <w:ind w:firstLine="708"/>
        <w:jc w:val="both"/>
        <w:rPr>
          <w:rFonts w:eastAsia="Calibri"/>
          <w:lang w:eastAsia="en-US"/>
        </w:rPr>
      </w:pPr>
      <w:r>
        <w:rPr>
          <w:rFonts w:eastAsia="Calibri"/>
          <w:lang w:eastAsia="en-US"/>
        </w:rPr>
        <w:t xml:space="preserve">5.9. Режим рабочего времени и времени отдыха педагогических работников организаций, осуществляющих образовательную деятельность, определяется графиками работы и расписанием занятий в соответствии с требованиями Трудового кодекса. </w:t>
      </w:r>
    </w:p>
    <w:p>
      <w:pPr>
        <w:autoSpaceDE w:val="0"/>
        <w:autoSpaceDN w:val="0"/>
        <w:adjustRightInd w:val="0"/>
        <w:ind w:firstLine="708"/>
        <w:jc w:val="both"/>
        <w:rPr>
          <w:rFonts w:eastAsia="Calibri"/>
          <w:lang w:eastAsia="en-US"/>
        </w:rPr>
      </w:pPr>
      <w:r>
        <w:rPr>
          <w:rFonts w:eastAsia="Calibri"/>
          <w:lang w:eastAsia="en-US"/>
        </w:rPr>
        <w:t xml:space="preserve">5.10. Работа обслуживающего персонала устанавливается по гибкому графику. </w:t>
      </w:r>
    </w:p>
    <w:p>
      <w:pPr>
        <w:autoSpaceDE w:val="0"/>
        <w:autoSpaceDN w:val="0"/>
        <w:adjustRightInd w:val="0"/>
        <w:ind w:firstLine="708"/>
        <w:jc w:val="both"/>
        <w:rPr>
          <w:rFonts w:eastAsia="Calibri"/>
          <w:lang w:eastAsia="en-US"/>
        </w:rPr>
      </w:pPr>
      <w:r>
        <w:rPr>
          <w:rFonts w:eastAsia="Calibri"/>
          <w:lang w:eastAsia="en-US"/>
        </w:rPr>
        <w:t xml:space="preserve">5.11. Продолжительность рабочего дня обслуживающего персонала: </w:t>
      </w:r>
    </w:p>
    <w:p>
      <w:pPr>
        <w:ind w:firstLine="708"/>
        <w:jc w:val="both"/>
        <w:rPr>
          <w:rFonts w:eastAsia="Calibri"/>
          <w:lang w:eastAsia="en-US"/>
        </w:rPr>
      </w:pPr>
      <w:r>
        <w:rPr>
          <w:rFonts w:eastAsia="Calibri"/>
          <w:lang w:eastAsia="en-US"/>
        </w:rPr>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pPr>
        <w:ind w:firstLine="708"/>
        <w:jc w:val="both"/>
        <w:rPr>
          <w:rFonts w:eastAsia="Calibri"/>
          <w:lang w:eastAsia="en-US"/>
        </w:rPr>
      </w:pPr>
      <w:r>
        <w:rPr>
          <w:rFonts w:eastAsia="Calibri"/>
          <w:lang w:eastAsia="en-US"/>
        </w:rPr>
        <w:t>5.12. Режим рабочего времени работников:</w:t>
      </w:r>
    </w:p>
    <w:p>
      <w:pPr>
        <w:ind w:firstLine="708"/>
        <w:jc w:val="both"/>
        <w:rPr>
          <w:rFonts w:eastAsia="Calibri"/>
          <w:lang w:eastAsia="en-US"/>
        </w:rPr>
      </w:pPr>
    </w:p>
    <w:bookmarkEnd w:id="17"/>
    <w:p>
      <w:pPr>
        <w:jc w:val="both"/>
      </w:pPr>
    </w:p>
    <w:tbl>
      <w:tblPr>
        <w:tblStyle w:val="9"/>
        <w:tblW w:w="10236"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560"/>
        <w:gridCol w:w="1134"/>
        <w:gridCol w:w="992"/>
        <w:gridCol w:w="1843"/>
        <w:gridCol w:w="1417"/>
        <w:gridCol w:w="1418"/>
        <w:gridCol w:w="1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w:t>
            </w:r>
          </w:p>
        </w:tc>
        <w:tc>
          <w:tcPr>
            <w:tcW w:w="1560" w:type="dxa"/>
          </w:tcPr>
          <w:p>
            <w:pPr>
              <w:ind w:right="-99" w:firstLine="34"/>
              <w:jc w:val="center"/>
              <w:rPr>
                <w:b/>
                <w:color w:val="FF0000"/>
                <w:sz w:val="20"/>
                <w:szCs w:val="20"/>
              </w:rPr>
            </w:pPr>
            <w:r>
              <w:rPr>
                <w:b/>
                <w:color w:val="FF0000"/>
                <w:sz w:val="20"/>
                <w:szCs w:val="20"/>
              </w:rPr>
              <w:t>Должности по штатному рапсисанию</w:t>
            </w:r>
          </w:p>
        </w:tc>
        <w:tc>
          <w:tcPr>
            <w:tcW w:w="1134" w:type="dxa"/>
          </w:tcPr>
          <w:p>
            <w:pPr>
              <w:ind w:right="-99" w:firstLine="34"/>
              <w:jc w:val="center"/>
              <w:rPr>
                <w:b/>
                <w:color w:val="FF0000"/>
                <w:sz w:val="20"/>
                <w:szCs w:val="20"/>
              </w:rPr>
            </w:pPr>
            <w:r>
              <w:rPr>
                <w:b/>
                <w:color w:val="FF0000"/>
                <w:sz w:val="20"/>
                <w:szCs w:val="20"/>
              </w:rPr>
              <w:t>Начало рабочего дня</w:t>
            </w:r>
          </w:p>
          <w:p>
            <w:pPr>
              <w:ind w:right="-99" w:firstLine="34"/>
              <w:jc w:val="center"/>
              <w:rPr>
                <w:b/>
                <w:color w:val="FF0000"/>
                <w:sz w:val="20"/>
                <w:szCs w:val="20"/>
              </w:rPr>
            </w:pPr>
            <w:r>
              <w:rPr>
                <w:b/>
                <w:color w:val="FF0000"/>
                <w:sz w:val="20"/>
                <w:szCs w:val="20"/>
              </w:rPr>
              <w:t>(час.)</w:t>
            </w:r>
          </w:p>
        </w:tc>
        <w:tc>
          <w:tcPr>
            <w:tcW w:w="992" w:type="dxa"/>
          </w:tcPr>
          <w:p>
            <w:pPr>
              <w:ind w:right="-99" w:firstLine="34"/>
              <w:jc w:val="center"/>
              <w:rPr>
                <w:b/>
                <w:color w:val="FF0000"/>
                <w:sz w:val="20"/>
                <w:szCs w:val="20"/>
              </w:rPr>
            </w:pPr>
            <w:r>
              <w:rPr>
                <w:b/>
                <w:color w:val="FF0000"/>
                <w:sz w:val="20"/>
                <w:szCs w:val="20"/>
              </w:rPr>
              <w:t>Оконча</w:t>
            </w:r>
          </w:p>
          <w:p>
            <w:pPr>
              <w:ind w:right="-99" w:firstLine="34"/>
              <w:jc w:val="center"/>
              <w:rPr>
                <w:b/>
                <w:color w:val="FF0000"/>
                <w:sz w:val="20"/>
                <w:szCs w:val="20"/>
              </w:rPr>
            </w:pPr>
            <w:r>
              <w:rPr>
                <w:b/>
                <w:color w:val="FF0000"/>
                <w:sz w:val="20"/>
                <w:szCs w:val="20"/>
              </w:rPr>
              <w:t>ние рабочего дня (час.)</w:t>
            </w:r>
          </w:p>
        </w:tc>
        <w:tc>
          <w:tcPr>
            <w:tcW w:w="1843" w:type="dxa"/>
          </w:tcPr>
          <w:p>
            <w:pPr>
              <w:ind w:right="-99" w:firstLine="34"/>
              <w:jc w:val="center"/>
              <w:rPr>
                <w:b/>
                <w:color w:val="FF0000"/>
                <w:sz w:val="20"/>
                <w:szCs w:val="20"/>
              </w:rPr>
            </w:pPr>
            <w:r>
              <w:rPr>
                <w:b/>
                <w:color w:val="FF0000"/>
                <w:sz w:val="20"/>
                <w:szCs w:val="20"/>
              </w:rPr>
              <w:t>Перерыв для отдыха и питания</w:t>
            </w:r>
          </w:p>
        </w:tc>
        <w:tc>
          <w:tcPr>
            <w:tcW w:w="1417" w:type="dxa"/>
          </w:tcPr>
          <w:p>
            <w:pPr>
              <w:ind w:right="-99" w:firstLine="34"/>
              <w:jc w:val="center"/>
              <w:rPr>
                <w:b/>
                <w:color w:val="FF0000"/>
                <w:sz w:val="20"/>
                <w:szCs w:val="20"/>
              </w:rPr>
            </w:pPr>
            <w:r>
              <w:rPr>
                <w:b/>
                <w:color w:val="FF0000"/>
                <w:sz w:val="20"/>
                <w:szCs w:val="20"/>
              </w:rPr>
              <w:t>Дни недели</w:t>
            </w:r>
          </w:p>
        </w:tc>
        <w:tc>
          <w:tcPr>
            <w:tcW w:w="1418" w:type="dxa"/>
          </w:tcPr>
          <w:p>
            <w:pPr>
              <w:ind w:right="-99" w:firstLine="34"/>
              <w:jc w:val="center"/>
              <w:rPr>
                <w:b/>
                <w:color w:val="FF0000"/>
                <w:sz w:val="20"/>
                <w:szCs w:val="20"/>
              </w:rPr>
            </w:pPr>
            <w:r>
              <w:rPr>
                <w:b/>
                <w:color w:val="FF0000"/>
                <w:sz w:val="20"/>
                <w:szCs w:val="20"/>
              </w:rPr>
              <w:t>Выходные</w:t>
            </w:r>
          </w:p>
        </w:tc>
        <w:tc>
          <w:tcPr>
            <w:tcW w:w="1446" w:type="dxa"/>
          </w:tcPr>
          <w:p>
            <w:pPr>
              <w:ind w:right="-99" w:firstLine="34"/>
              <w:jc w:val="center"/>
              <w:rPr>
                <w:b/>
                <w:color w:val="FF0000"/>
                <w:sz w:val="20"/>
                <w:szCs w:val="20"/>
              </w:rPr>
            </w:pPr>
            <w:r>
              <w:rPr>
                <w:b/>
                <w:color w:val="FF0000"/>
                <w:sz w:val="20"/>
                <w:szCs w:val="20"/>
              </w:rPr>
              <w:t>Примечание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1.</w:t>
            </w:r>
          </w:p>
        </w:tc>
        <w:tc>
          <w:tcPr>
            <w:tcW w:w="1560" w:type="dxa"/>
          </w:tcPr>
          <w:p>
            <w:pPr>
              <w:ind w:right="-99" w:firstLine="34"/>
              <w:rPr>
                <w:color w:val="FF0000"/>
                <w:sz w:val="20"/>
                <w:szCs w:val="20"/>
              </w:rPr>
            </w:pPr>
            <w:r>
              <w:rPr>
                <w:color w:val="FF0000"/>
                <w:sz w:val="20"/>
                <w:szCs w:val="20"/>
              </w:rPr>
              <w:t>Старший воспитатель</w:t>
            </w: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16.20</w:t>
            </w: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Понедельник-пятница</w:t>
            </w: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Воскресенье,</w:t>
            </w:r>
          </w:p>
          <w:p>
            <w:pPr>
              <w:ind w:right="-99"/>
              <w:jc w:val="center"/>
              <w:rPr>
                <w:color w:val="FF0000"/>
                <w:sz w:val="20"/>
                <w:szCs w:val="20"/>
              </w:rPr>
            </w:pPr>
            <w:r>
              <w:rPr>
                <w:color w:val="FF0000"/>
                <w:sz w:val="20"/>
                <w:szCs w:val="20"/>
              </w:rPr>
              <w:t>суббота</w:t>
            </w:r>
          </w:p>
          <w:p>
            <w:pPr>
              <w:ind w:right="-99"/>
              <w:jc w:val="center"/>
              <w:rPr>
                <w:color w:val="FF0000"/>
                <w:sz w:val="20"/>
                <w:szCs w:val="20"/>
              </w:rPr>
            </w:pP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2</w:t>
            </w:r>
          </w:p>
        </w:tc>
        <w:tc>
          <w:tcPr>
            <w:tcW w:w="1560" w:type="dxa"/>
          </w:tcPr>
          <w:p>
            <w:pPr>
              <w:ind w:right="-99" w:firstLine="34"/>
              <w:rPr>
                <w:color w:val="FF0000"/>
                <w:sz w:val="20"/>
                <w:szCs w:val="20"/>
              </w:rPr>
            </w:pPr>
            <w:r>
              <w:rPr>
                <w:color w:val="FF0000"/>
                <w:sz w:val="20"/>
                <w:szCs w:val="20"/>
              </w:rPr>
              <w:t>Педагог-психолог</w:t>
            </w: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16.20</w:t>
            </w: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 пятница</w:t>
            </w: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Воскресенье,</w:t>
            </w:r>
          </w:p>
          <w:p>
            <w:pPr>
              <w:ind w:right="-99"/>
              <w:jc w:val="center"/>
              <w:rPr>
                <w:color w:val="FF0000"/>
                <w:sz w:val="20"/>
                <w:szCs w:val="20"/>
              </w:rPr>
            </w:pPr>
            <w:r>
              <w:rPr>
                <w:color w:val="FF0000"/>
                <w:sz w:val="20"/>
                <w:szCs w:val="20"/>
              </w:rPr>
              <w:t>суббота</w:t>
            </w:r>
          </w:p>
          <w:p>
            <w:pPr>
              <w:ind w:right="-99"/>
              <w:jc w:val="center"/>
              <w:rPr>
                <w:color w:val="FF0000"/>
                <w:sz w:val="20"/>
                <w:szCs w:val="20"/>
              </w:rPr>
            </w:pP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3</w:t>
            </w:r>
          </w:p>
        </w:tc>
        <w:tc>
          <w:tcPr>
            <w:tcW w:w="1560" w:type="dxa"/>
          </w:tcPr>
          <w:p>
            <w:pPr>
              <w:ind w:right="-99" w:firstLine="34"/>
              <w:rPr>
                <w:color w:val="FF0000"/>
                <w:sz w:val="20"/>
                <w:szCs w:val="20"/>
              </w:rPr>
            </w:pPr>
            <w:r>
              <w:rPr>
                <w:color w:val="FF0000"/>
                <w:sz w:val="20"/>
                <w:szCs w:val="20"/>
              </w:rPr>
              <w:t>Учитель-логопед</w:t>
            </w:r>
          </w:p>
        </w:tc>
        <w:tc>
          <w:tcPr>
            <w:tcW w:w="1134" w:type="dxa"/>
          </w:tcPr>
          <w:p>
            <w:pPr>
              <w:ind w:right="-99" w:firstLine="34"/>
              <w:jc w:val="center"/>
              <w:rPr>
                <w:color w:val="FF0000"/>
                <w:sz w:val="20"/>
                <w:szCs w:val="20"/>
              </w:rPr>
            </w:pPr>
            <w:r>
              <w:rPr>
                <w:color w:val="FF0000"/>
                <w:sz w:val="20"/>
                <w:szCs w:val="20"/>
              </w:rPr>
              <w:t>08.00</w:t>
            </w:r>
          </w:p>
        </w:tc>
        <w:tc>
          <w:tcPr>
            <w:tcW w:w="992" w:type="dxa"/>
          </w:tcPr>
          <w:p>
            <w:pPr>
              <w:ind w:right="-99" w:firstLine="34"/>
              <w:jc w:val="center"/>
              <w:rPr>
                <w:color w:val="FF0000"/>
                <w:sz w:val="20"/>
                <w:szCs w:val="20"/>
              </w:rPr>
            </w:pPr>
            <w:r>
              <w:rPr>
                <w:color w:val="FF0000"/>
                <w:sz w:val="20"/>
                <w:szCs w:val="20"/>
              </w:rPr>
              <w:t>12.00</w:t>
            </w:r>
          </w:p>
        </w:tc>
        <w:tc>
          <w:tcPr>
            <w:tcW w:w="1843" w:type="dxa"/>
          </w:tcPr>
          <w:p>
            <w:pPr>
              <w:ind w:right="-99" w:firstLine="34"/>
              <w:jc w:val="center"/>
              <w:rPr>
                <w:color w:val="FF0000"/>
                <w:sz w:val="20"/>
                <w:szCs w:val="20"/>
              </w:rPr>
            </w:pPr>
            <w:r>
              <w:rPr>
                <w:color w:val="FF0000"/>
                <w:sz w:val="20"/>
                <w:szCs w:val="20"/>
              </w:rPr>
              <w:t>Не предоставляется</w:t>
            </w:r>
          </w:p>
        </w:tc>
        <w:tc>
          <w:tcPr>
            <w:tcW w:w="1417" w:type="dxa"/>
          </w:tcPr>
          <w:p>
            <w:pPr>
              <w:ind w:right="-99"/>
              <w:jc w:val="center"/>
              <w:rPr>
                <w:color w:val="FF0000"/>
                <w:sz w:val="20"/>
                <w:szCs w:val="20"/>
              </w:rPr>
            </w:pPr>
            <w:r>
              <w:rPr>
                <w:color w:val="FF0000"/>
                <w:sz w:val="20"/>
                <w:szCs w:val="20"/>
              </w:rPr>
              <w:t>Понедельник - пятница</w:t>
            </w:r>
          </w:p>
        </w:tc>
        <w:tc>
          <w:tcPr>
            <w:tcW w:w="1418" w:type="dxa"/>
          </w:tcPr>
          <w:p>
            <w:pPr>
              <w:ind w:right="-99"/>
              <w:jc w:val="center"/>
              <w:rPr>
                <w:color w:val="FF0000"/>
                <w:sz w:val="20"/>
                <w:szCs w:val="20"/>
              </w:rPr>
            </w:pPr>
            <w:r>
              <w:rPr>
                <w:color w:val="FF0000"/>
                <w:sz w:val="20"/>
                <w:szCs w:val="20"/>
              </w:rPr>
              <w:t>Воскресенье,</w:t>
            </w:r>
          </w:p>
          <w:p>
            <w:pPr>
              <w:ind w:right="-99"/>
              <w:jc w:val="center"/>
              <w:rPr>
                <w:color w:val="FF0000"/>
                <w:sz w:val="20"/>
                <w:szCs w:val="20"/>
              </w:rPr>
            </w:pPr>
            <w:r>
              <w:rPr>
                <w:color w:val="FF0000"/>
                <w:sz w:val="20"/>
                <w:szCs w:val="20"/>
              </w:rPr>
              <w:t>суббота</w:t>
            </w:r>
          </w:p>
          <w:p>
            <w:pPr>
              <w:ind w:right="-99"/>
              <w:jc w:val="center"/>
              <w:rPr>
                <w:color w:val="FF0000"/>
                <w:sz w:val="20"/>
                <w:szCs w:val="20"/>
              </w:rPr>
            </w:pP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4</w:t>
            </w:r>
          </w:p>
        </w:tc>
        <w:tc>
          <w:tcPr>
            <w:tcW w:w="1560" w:type="dxa"/>
          </w:tcPr>
          <w:p>
            <w:pPr>
              <w:ind w:right="-99" w:firstLine="34"/>
              <w:rPr>
                <w:color w:val="FF0000"/>
                <w:sz w:val="20"/>
                <w:szCs w:val="20"/>
              </w:rPr>
            </w:pPr>
            <w:r>
              <w:rPr>
                <w:color w:val="FF0000"/>
                <w:sz w:val="20"/>
                <w:szCs w:val="20"/>
              </w:rPr>
              <w:t>Учитель-хореограф</w:t>
            </w:r>
          </w:p>
        </w:tc>
        <w:tc>
          <w:tcPr>
            <w:tcW w:w="1134" w:type="dxa"/>
          </w:tcPr>
          <w:p>
            <w:pPr>
              <w:ind w:right="-99" w:firstLine="34"/>
              <w:jc w:val="center"/>
              <w:rPr>
                <w:color w:val="FF0000"/>
                <w:sz w:val="20"/>
                <w:szCs w:val="20"/>
              </w:rPr>
            </w:pPr>
            <w:r>
              <w:rPr>
                <w:color w:val="FF0000"/>
                <w:sz w:val="20"/>
                <w:szCs w:val="20"/>
              </w:rPr>
              <w:t>08.00</w:t>
            </w:r>
          </w:p>
        </w:tc>
        <w:tc>
          <w:tcPr>
            <w:tcW w:w="992" w:type="dxa"/>
          </w:tcPr>
          <w:p>
            <w:pPr>
              <w:ind w:right="-99" w:firstLine="34"/>
              <w:jc w:val="center"/>
              <w:rPr>
                <w:color w:val="FF0000"/>
                <w:sz w:val="20"/>
                <w:szCs w:val="20"/>
              </w:rPr>
            </w:pPr>
            <w:r>
              <w:rPr>
                <w:color w:val="FF0000"/>
                <w:sz w:val="20"/>
                <w:szCs w:val="20"/>
              </w:rPr>
              <w:t>14.00</w:t>
            </w:r>
          </w:p>
        </w:tc>
        <w:tc>
          <w:tcPr>
            <w:tcW w:w="1843" w:type="dxa"/>
          </w:tcPr>
          <w:p>
            <w:pPr>
              <w:ind w:right="-99" w:firstLine="34"/>
              <w:jc w:val="center"/>
              <w:rPr>
                <w:color w:val="FF0000"/>
                <w:sz w:val="20"/>
                <w:szCs w:val="20"/>
              </w:rPr>
            </w:pPr>
            <w:r>
              <w:rPr>
                <w:color w:val="FF0000"/>
                <w:sz w:val="20"/>
                <w:szCs w:val="20"/>
              </w:rPr>
              <w:t>Не предоставляется</w:t>
            </w:r>
          </w:p>
        </w:tc>
        <w:tc>
          <w:tcPr>
            <w:tcW w:w="1417" w:type="dxa"/>
          </w:tcPr>
          <w:p>
            <w:pPr>
              <w:ind w:right="-99"/>
              <w:jc w:val="center"/>
              <w:rPr>
                <w:color w:val="FF0000"/>
                <w:sz w:val="20"/>
                <w:szCs w:val="20"/>
              </w:rPr>
            </w:pPr>
            <w:r>
              <w:rPr>
                <w:color w:val="FF0000"/>
                <w:sz w:val="20"/>
                <w:szCs w:val="20"/>
              </w:rPr>
              <w:t>Понедельник - пятница</w:t>
            </w:r>
          </w:p>
        </w:tc>
        <w:tc>
          <w:tcPr>
            <w:tcW w:w="1418" w:type="dxa"/>
          </w:tcPr>
          <w:p>
            <w:pPr>
              <w:ind w:right="-99"/>
              <w:jc w:val="center"/>
              <w:rPr>
                <w:color w:val="FF0000"/>
                <w:sz w:val="20"/>
                <w:szCs w:val="20"/>
              </w:rPr>
            </w:pPr>
            <w:r>
              <w:rPr>
                <w:color w:val="FF0000"/>
                <w:sz w:val="20"/>
                <w:szCs w:val="20"/>
              </w:rPr>
              <w:t>Воскресенье,</w:t>
            </w:r>
          </w:p>
          <w:p>
            <w:pPr>
              <w:ind w:right="-99"/>
              <w:jc w:val="center"/>
              <w:rPr>
                <w:color w:val="FF0000"/>
                <w:sz w:val="20"/>
                <w:szCs w:val="20"/>
              </w:rPr>
            </w:pPr>
            <w:r>
              <w:rPr>
                <w:color w:val="FF0000"/>
                <w:sz w:val="20"/>
                <w:szCs w:val="20"/>
              </w:rPr>
              <w:t>суббота</w:t>
            </w:r>
          </w:p>
          <w:p>
            <w:pPr>
              <w:ind w:right="-99"/>
              <w:jc w:val="center"/>
              <w:rPr>
                <w:color w:val="FF0000"/>
                <w:sz w:val="20"/>
                <w:szCs w:val="20"/>
              </w:rPr>
            </w:pP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5</w:t>
            </w:r>
          </w:p>
        </w:tc>
        <w:tc>
          <w:tcPr>
            <w:tcW w:w="1560" w:type="dxa"/>
          </w:tcPr>
          <w:p>
            <w:pPr>
              <w:ind w:right="-99" w:firstLine="34"/>
              <w:rPr>
                <w:color w:val="FF0000"/>
                <w:sz w:val="20"/>
                <w:szCs w:val="20"/>
              </w:rPr>
            </w:pPr>
            <w:r>
              <w:rPr>
                <w:color w:val="FF0000"/>
                <w:sz w:val="20"/>
                <w:szCs w:val="20"/>
              </w:rPr>
              <w:t>Педагог дополнительного образования</w:t>
            </w:r>
          </w:p>
        </w:tc>
        <w:tc>
          <w:tcPr>
            <w:tcW w:w="1134" w:type="dxa"/>
          </w:tcPr>
          <w:p>
            <w:pPr>
              <w:ind w:right="-99" w:firstLine="34"/>
              <w:jc w:val="center"/>
              <w:rPr>
                <w:color w:val="FF0000"/>
                <w:sz w:val="20"/>
                <w:szCs w:val="20"/>
              </w:rPr>
            </w:pPr>
            <w:r>
              <w:rPr>
                <w:color w:val="FF0000"/>
                <w:sz w:val="20"/>
                <w:szCs w:val="20"/>
              </w:rPr>
              <w:t>08.00</w:t>
            </w:r>
          </w:p>
        </w:tc>
        <w:tc>
          <w:tcPr>
            <w:tcW w:w="992" w:type="dxa"/>
          </w:tcPr>
          <w:p>
            <w:pPr>
              <w:ind w:right="-99" w:firstLine="34"/>
              <w:jc w:val="center"/>
              <w:rPr>
                <w:color w:val="FF0000"/>
                <w:sz w:val="20"/>
                <w:szCs w:val="20"/>
              </w:rPr>
            </w:pPr>
            <w:r>
              <w:rPr>
                <w:color w:val="FF0000"/>
                <w:sz w:val="20"/>
                <w:szCs w:val="20"/>
              </w:rPr>
              <w:t>14.00</w:t>
            </w:r>
          </w:p>
        </w:tc>
        <w:tc>
          <w:tcPr>
            <w:tcW w:w="1843" w:type="dxa"/>
          </w:tcPr>
          <w:p>
            <w:pPr>
              <w:ind w:right="-99" w:firstLine="34"/>
              <w:jc w:val="center"/>
              <w:rPr>
                <w:color w:val="FF0000"/>
                <w:sz w:val="20"/>
                <w:szCs w:val="20"/>
              </w:rPr>
            </w:pPr>
            <w:r>
              <w:rPr>
                <w:color w:val="FF0000"/>
                <w:sz w:val="20"/>
                <w:szCs w:val="20"/>
              </w:rPr>
              <w:t>Не предоставляется</w:t>
            </w:r>
          </w:p>
        </w:tc>
        <w:tc>
          <w:tcPr>
            <w:tcW w:w="1417" w:type="dxa"/>
          </w:tcPr>
          <w:p>
            <w:pPr>
              <w:ind w:right="-99"/>
              <w:jc w:val="center"/>
              <w:rPr>
                <w:color w:val="FF0000"/>
                <w:sz w:val="20"/>
                <w:szCs w:val="20"/>
              </w:rPr>
            </w:pPr>
            <w:r>
              <w:rPr>
                <w:color w:val="FF0000"/>
                <w:sz w:val="20"/>
                <w:szCs w:val="20"/>
              </w:rPr>
              <w:t>Понедельник - пятница</w:t>
            </w:r>
          </w:p>
        </w:tc>
        <w:tc>
          <w:tcPr>
            <w:tcW w:w="1418" w:type="dxa"/>
          </w:tcPr>
          <w:p>
            <w:pPr>
              <w:ind w:right="-99"/>
              <w:jc w:val="center"/>
              <w:rPr>
                <w:color w:val="FF0000"/>
                <w:sz w:val="20"/>
                <w:szCs w:val="20"/>
              </w:rPr>
            </w:pPr>
            <w:r>
              <w:rPr>
                <w:color w:val="FF0000"/>
                <w:sz w:val="20"/>
                <w:szCs w:val="20"/>
              </w:rPr>
              <w:t>Воскресенье,</w:t>
            </w:r>
          </w:p>
          <w:p>
            <w:pPr>
              <w:ind w:right="-99"/>
              <w:jc w:val="center"/>
              <w:rPr>
                <w:color w:val="FF0000"/>
                <w:sz w:val="20"/>
                <w:szCs w:val="20"/>
              </w:rPr>
            </w:pPr>
            <w:r>
              <w:rPr>
                <w:color w:val="FF0000"/>
                <w:sz w:val="20"/>
                <w:szCs w:val="20"/>
              </w:rPr>
              <w:t>суббота</w:t>
            </w:r>
          </w:p>
          <w:p>
            <w:pPr>
              <w:ind w:right="-99"/>
              <w:jc w:val="center"/>
              <w:rPr>
                <w:color w:val="FF0000"/>
                <w:sz w:val="20"/>
                <w:szCs w:val="20"/>
              </w:rPr>
            </w:pP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6</w:t>
            </w:r>
          </w:p>
        </w:tc>
        <w:tc>
          <w:tcPr>
            <w:tcW w:w="1560" w:type="dxa"/>
          </w:tcPr>
          <w:p>
            <w:pPr>
              <w:ind w:right="-99" w:firstLine="34"/>
              <w:rPr>
                <w:color w:val="FF0000"/>
                <w:sz w:val="20"/>
                <w:szCs w:val="20"/>
              </w:rPr>
            </w:pPr>
            <w:r>
              <w:rPr>
                <w:color w:val="FF0000"/>
                <w:sz w:val="20"/>
                <w:szCs w:val="20"/>
              </w:rPr>
              <w:t>Музыкальный руководитель</w:t>
            </w:r>
          </w:p>
        </w:tc>
        <w:tc>
          <w:tcPr>
            <w:tcW w:w="1134" w:type="dxa"/>
          </w:tcPr>
          <w:p>
            <w:pPr>
              <w:ind w:right="-99" w:firstLine="34"/>
              <w:jc w:val="center"/>
              <w:rPr>
                <w:color w:val="FF0000"/>
                <w:sz w:val="20"/>
                <w:szCs w:val="20"/>
              </w:rPr>
            </w:pPr>
            <w:r>
              <w:rPr>
                <w:color w:val="FF0000"/>
                <w:sz w:val="20"/>
                <w:szCs w:val="20"/>
              </w:rPr>
              <w:t>08.00</w:t>
            </w:r>
          </w:p>
        </w:tc>
        <w:tc>
          <w:tcPr>
            <w:tcW w:w="992" w:type="dxa"/>
          </w:tcPr>
          <w:p>
            <w:pPr>
              <w:ind w:right="-99" w:firstLine="34"/>
              <w:jc w:val="center"/>
              <w:rPr>
                <w:color w:val="FF0000"/>
                <w:sz w:val="20"/>
                <w:szCs w:val="20"/>
              </w:rPr>
            </w:pPr>
            <w:r>
              <w:rPr>
                <w:color w:val="FF0000"/>
                <w:sz w:val="20"/>
                <w:szCs w:val="20"/>
              </w:rPr>
              <w:t>14.00</w:t>
            </w:r>
          </w:p>
        </w:tc>
        <w:tc>
          <w:tcPr>
            <w:tcW w:w="1843" w:type="dxa"/>
          </w:tcPr>
          <w:p>
            <w:pPr>
              <w:ind w:right="-99" w:firstLine="34"/>
              <w:jc w:val="center"/>
              <w:rPr>
                <w:color w:val="FF0000"/>
                <w:sz w:val="20"/>
                <w:szCs w:val="20"/>
              </w:rPr>
            </w:pPr>
            <w:r>
              <w:rPr>
                <w:color w:val="FF0000"/>
                <w:sz w:val="20"/>
                <w:szCs w:val="20"/>
              </w:rPr>
              <w:t>Не предоставляется</w:t>
            </w:r>
          </w:p>
        </w:tc>
        <w:tc>
          <w:tcPr>
            <w:tcW w:w="1417" w:type="dxa"/>
          </w:tcPr>
          <w:p>
            <w:pPr>
              <w:ind w:right="-99"/>
              <w:jc w:val="center"/>
              <w:rPr>
                <w:color w:val="FF0000"/>
                <w:sz w:val="20"/>
                <w:szCs w:val="20"/>
              </w:rPr>
            </w:pPr>
            <w:r>
              <w:rPr>
                <w:color w:val="FF0000"/>
                <w:sz w:val="20"/>
                <w:szCs w:val="20"/>
              </w:rPr>
              <w:t>Понедельник - пятница</w:t>
            </w:r>
          </w:p>
        </w:tc>
        <w:tc>
          <w:tcPr>
            <w:tcW w:w="1418" w:type="dxa"/>
          </w:tcPr>
          <w:p>
            <w:pPr>
              <w:ind w:right="-99"/>
              <w:jc w:val="center"/>
              <w:rPr>
                <w:color w:val="FF0000"/>
                <w:sz w:val="20"/>
                <w:szCs w:val="20"/>
              </w:rPr>
            </w:pPr>
            <w:r>
              <w:rPr>
                <w:color w:val="FF0000"/>
                <w:sz w:val="20"/>
                <w:szCs w:val="20"/>
              </w:rPr>
              <w:t>Воскресенье,</w:t>
            </w:r>
          </w:p>
          <w:p>
            <w:pPr>
              <w:ind w:right="-99"/>
              <w:jc w:val="center"/>
              <w:rPr>
                <w:color w:val="FF0000"/>
                <w:sz w:val="20"/>
                <w:szCs w:val="20"/>
              </w:rPr>
            </w:pPr>
            <w:r>
              <w:rPr>
                <w:color w:val="FF0000"/>
                <w:sz w:val="20"/>
                <w:szCs w:val="20"/>
              </w:rPr>
              <w:t>суббота</w:t>
            </w:r>
          </w:p>
          <w:p>
            <w:pPr>
              <w:ind w:right="-99"/>
              <w:jc w:val="center"/>
              <w:rPr>
                <w:color w:val="FF0000"/>
                <w:sz w:val="20"/>
                <w:szCs w:val="20"/>
              </w:rPr>
            </w:pP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7</w:t>
            </w:r>
          </w:p>
        </w:tc>
        <w:tc>
          <w:tcPr>
            <w:tcW w:w="1560" w:type="dxa"/>
          </w:tcPr>
          <w:p>
            <w:pPr>
              <w:ind w:right="-99" w:firstLine="34"/>
              <w:rPr>
                <w:color w:val="FF0000"/>
                <w:sz w:val="20"/>
                <w:szCs w:val="20"/>
              </w:rPr>
            </w:pPr>
            <w:r>
              <w:rPr>
                <w:color w:val="FF0000"/>
                <w:sz w:val="20"/>
                <w:szCs w:val="20"/>
              </w:rPr>
              <w:t>Руководитель физического воспитания</w:t>
            </w:r>
          </w:p>
          <w:p>
            <w:pPr>
              <w:ind w:right="-99" w:firstLine="34"/>
              <w:rPr>
                <w:color w:val="FF0000"/>
                <w:sz w:val="20"/>
                <w:szCs w:val="20"/>
              </w:rPr>
            </w:pP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16.20</w:t>
            </w: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 пятница</w:t>
            </w:r>
          </w:p>
        </w:tc>
        <w:tc>
          <w:tcPr>
            <w:tcW w:w="1418" w:type="dxa"/>
          </w:tcPr>
          <w:p>
            <w:pPr>
              <w:ind w:right="-99"/>
              <w:jc w:val="center"/>
              <w:rPr>
                <w:color w:val="FF0000"/>
                <w:sz w:val="20"/>
                <w:szCs w:val="20"/>
              </w:rPr>
            </w:pPr>
            <w:r>
              <w:rPr>
                <w:color w:val="FF0000"/>
                <w:sz w:val="20"/>
                <w:szCs w:val="20"/>
              </w:rPr>
              <w:t>Воскресенье, суббота</w:t>
            </w: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8</w:t>
            </w:r>
          </w:p>
        </w:tc>
        <w:tc>
          <w:tcPr>
            <w:tcW w:w="1560" w:type="dxa"/>
          </w:tcPr>
          <w:p>
            <w:pPr>
              <w:ind w:right="-99" w:firstLine="34"/>
              <w:rPr>
                <w:color w:val="FF0000"/>
                <w:sz w:val="20"/>
                <w:szCs w:val="20"/>
              </w:rPr>
            </w:pPr>
            <w:r>
              <w:rPr>
                <w:color w:val="FF0000"/>
                <w:sz w:val="20"/>
                <w:szCs w:val="20"/>
              </w:rPr>
              <w:t>Учитель английского языка</w:t>
            </w:r>
          </w:p>
        </w:tc>
        <w:tc>
          <w:tcPr>
            <w:tcW w:w="1134" w:type="dxa"/>
          </w:tcPr>
          <w:p>
            <w:pPr>
              <w:ind w:right="-99" w:firstLine="34"/>
              <w:jc w:val="center"/>
              <w:rPr>
                <w:color w:val="FF0000"/>
                <w:sz w:val="20"/>
                <w:szCs w:val="20"/>
              </w:rPr>
            </w:pPr>
            <w:r>
              <w:rPr>
                <w:color w:val="FF0000"/>
                <w:sz w:val="20"/>
                <w:szCs w:val="20"/>
              </w:rPr>
              <w:t>08.00</w:t>
            </w:r>
          </w:p>
        </w:tc>
        <w:tc>
          <w:tcPr>
            <w:tcW w:w="992" w:type="dxa"/>
          </w:tcPr>
          <w:p>
            <w:pPr>
              <w:ind w:right="-99" w:firstLine="34"/>
              <w:jc w:val="center"/>
              <w:rPr>
                <w:color w:val="FF0000"/>
                <w:sz w:val="20"/>
                <w:szCs w:val="20"/>
              </w:rPr>
            </w:pPr>
            <w:r>
              <w:rPr>
                <w:color w:val="FF0000"/>
                <w:sz w:val="20"/>
                <w:szCs w:val="20"/>
              </w:rPr>
              <w:t>11.40</w:t>
            </w:r>
          </w:p>
        </w:tc>
        <w:tc>
          <w:tcPr>
            <w:tcW w:w="1843" w:type="dxa"/>
          </w:tcPr>
          <w:p>
            <w:pPr>
              <w:ind w:right="-99" w:firstLine="34"/>
              <w:jc w:val="center"/>
              <w:rPr>
                <w:color w:val="FF0000"/>
                <w:sz w:val="20"/>
                <w:szCs w:val="20"/>
              </w:rPr>
            </w:pPr>
            <w:r>
              <w:rPr>
                <w:color w:val="FF0000"/>
                <w:sz w:val="20"/>
                <w:szCs w:val="20"/>
              </w:rPr>
              <w:t>Не предоставляется</w:t>
            </w:r>
          </w:p>
        </w:tc>
        <w:tc>
          <w:tcPr>
            <w:tcW w:w="1417" w:type="dxa"/>
          </w:tcPr>
          <w:p>
            <w:pPr>
              <w:ind w:right="-99"/>
              <w:jc w:val="center"/>
              <w:rPr>
                <w:color w:val="FF0000"/>
                <w:sz w:val="20"/>
                <w:szCs w:val="20"/>
              </w:rPr>
            </w:pPr>
            <w:r>
              <w:rPr>
                <w:color w:val="FF0000"/>
                <w:sz w:val="20"/>
                <w:szCs w:val="20"/>
              </w:rPr>
              <w:t>Понедельник - пятница</w:t>
            </w:r>
          </w:p>
        </w:tc>
        <w:tc>
          <w:tcPr>
            <w:tcW w:w="1418" w:type="dxa"/>
          </w:tcPr>
          <w:p>
            <w:pPr>
              <w:ind w:right="-99"/>
              <w:jc w:val="center"/>
              <w:rPr>
                <w:color w:val="FF0000"/>
                <w:sz w:val="20"/>
                <w:szCs w:val="20"/>
              </w:rPr>
            </w:pPr>
            <w:r>
              <w:rPr>
                <w:color w:val="FF0000"/>
                <w:sz w:val="20"/>
                <w:szCs w:val="20"/>
              </w:rPr>
              <w:t>Воскресенье,</w:t>
            </w:r>
          </w:p>
          <w:p>
            <w:pPr>
              <w:ind w:right="-99"/>
              <w:jc w:val="center"/>
              <w:rPr>
                <w:color w:val="FF0000"/>
                <w:sz w:val="20"/>
                <w:szCs w:val="20"/>
              </w:rPr>
            </w:pPr>
            <w:r>
              <w:rPr>
                <w:color w:val="FF0000"/>
                <w:sz w:val="20"/>
                <w:szCs w:val="20"/>
              </w:rPr>
              <w:t>суббота</w:t>
            </w:r>
          </w:p>
          <w:p>
            <w:pPr>
              <w:ind w:right="-99"/>
              <w:jc w:val="center"/>
              <w:rPr>
                <w:color w:val="FF0000"/>
                <w:sz w:val="20"/>
                <w:szCs w:val="20"/>
              </w:rPr>
            </w:pP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9</w:t>
            </w:r>
          </w:p>
        </w:tc>
        <w:tc>
          <w:tcPr>
            <w:tcW w:w="1560" w:type="dxa"/>
          </w:tcPr>
          <w:p>
            <w:pPr>
              <w:ind w:right="-99" w:firstLine="34"/>
              <w:rPr>
                <w:color w:val="FF0000"/>
                <w:sz w:val="20"/>
                <w:szCs w:val="20"/>
              </w:rPr>
            </w:pPr>
            <w:r>
              <w:rPr>
                <w:color w:val="FF0000"/>
                <w:sz w:val="20"/>
                <w:szCs w:val="20"/>
              </w:rPr>
              <w:t>Воспитатель</w:t>
            </w:r>
          </w:p>
        </w:tc>
        <w:tc>
          <w:tcPr>
            <w:tcW w:w="1134" w:type="dxa"/>
          </w:tcPr>
          <w:p>
            <w:pPr>
              <w:jc w:val="center"/>
              <w:rPr>
                <w:color w:val="FF0000"/>
                <w:sz w:val="20"/>
                <w:szCs w:val="20"/>
              </w:rPr>
            </w:pPr>
            <w:r>
              <w:rPr>
                <w:color w:val="FF0000"/>
                <w:sz w:val="20"/>
                <w:szCs w:val="20"/>
              </w:rPr>
              <w:t>07-00</w:t>
            </w:r>
          </w:p>
          <w:p>
            <w:pPr>
              <w:ind w:firstLine="34"/>
              <w:jc w:val="center"/>
              <w:rPr>
                <w:rFonts w:eastAsia="Calibri"/>
                <w:color w:val="FF0000"/>
                <w:sz w:val="20"/>
                <w:szCs w:val="20"/>
                <w:lang w:eastAsia="en-US"/>
              </w:rPr>
            </w:pPr>
            <w:r>
              <w:rPr>
                <w:color w:val="FF0000"/>
                <w:sz w:val="20"/>
                <w:szCs w:val="20"/>
              </w:rPr>
              <w:t>11-40</w:t>
            </w:r>
          </w:p>
          <w:p>
            <w:pPr>
              <w:ind w:right="-99" w:firstLine="34"/>
              <w:rPr>
                <w:color w:val="FF0000"/>
                <w:sz w:val="20"/>
                <w:szCs w:val="20"/>
              </w:rPr>
            </w:pPr>
          </w:p>
        </w:tc>
        <w:tc>
          <w:tcPr>
            <w:tcW w:w="992" w:type="dxa"/>
          </w:tcPr>
          <w:p>
            <w:pPr>
              <w:jc w:val="center"/>
              <w:rPr>
                <w:color w:val="FF0000"/>
                <w:sz w:val="20"/>
                <w:szCs w:val="20"/>
              </w:rPr>
            </w:pPr>
            <w:r>
              <w:rPr>
                <w:color w:val="FF0000"/>
                <w:sz w:val="20"/>
                <w:szCs w:val="20"/>
              </w:rPr>
              <w:t>14-20</w:t>
            </w:r>
          </w:p>
          <w:p>
            <w:pPr>
              <w:ind w:right="-99" w:firstLine="34"/>
              <w:jc w:val="center"/>
              <w:rPr>
                <w:color w:val="FF0000"/>
                <w:sz w:val="20"/>
                <w:szCs w:val="20"/>
              </w:rPr>
            </w:pPr>
            <w:r>
              <w:rPr>
                <w:color w:val="FF0000"/>
                <w:sz w:val="20"/>
                <w:szCs w:val="20"/>
              </w:rPr>
              <w:t>19-00</w:t>
            </w:r>
          </w:p>
        </w:tc>
        <w:tc>
          <w:tcPr>
            <w:tcW w:w="1843" w:type="dxa"/>
          </w:tcPr>
          <w:p>
            <w:pPr>
              <w:ind w:right="-99" w:firstLine="34"/>
              <w:jc w:val="center"/>
              <w:rPr>
                <w:color w:val="FF0000"/>
                <w:sz w:val="20"/>
                <w:szCs w:val="20"/>
              </w:rPr>
            </w:pPr>
            <w:r>
              <w:rPr>
                <w:color w:val="FF0000"/>
                <w:sz w:val="20"/>
                <w:szCs w:val="20"/>
              </w:rPr>
              <w:t>Не предоставляется</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 пятница</w:t>
            </w:r>
          </w:p>
        </w:tc>
        <w:tc>
          <w:tcPr>
            <w:tcW w:w="1418" w:type="dxa"/>
          </w:tcPr>
          <w:p>
            <w:pPr>
              <w:ind w:right="-99"/>
              <w:jc w:val="center"/>
              <w:rPr>
                <w:color w:val="FF0000"/>
                <w:sz w:val="20"/>
                <w:szCs w:val="20"/>
              </w:rPr>
            </w:pPr>
            <w:r>
              <w:rPr>
                <w:color w:val="FF0000"/>
                <w:sz w:val="20"/>
                <w:szCs w:val="20"/>
              </w:rPr>
              <w:t>Воскресенье, суббота</w:t>
            </w:r>
          </w:p>
        </w:tc>
        <w:tc>
          <w:tcPr>
            <w:tcW w:w="1446" w:type="dxa"/>
          </w:tcPr>
          <w:p>
            <w:pPr>
              <w:ind w:right="-99"/>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10</w:t>
            </w:r>
          </w:p>
        </w:tc>
        <w:tc>
          <w:tcPr>
            <w:tcW w:w="1560" w:type="dxa"/>
          </w:tcPr>
          <w:p>
            <w:pPr>
              <w:ind w:right="-99"/>
              <w:rPr>
                <w:color w:val="FF0000"/>
                <w:sz w:val="20"/>
                <w:szCs w:val="20"/>
              </w:rPr>
            </w:pPr>
            <w:r>
              <w:rPr>
                <w:color w:val="FF0000"/>
                <w:sz w:val="20"/>
                <w:szCs w:val="20"/>
              </w:rPr>
              <w:t>Заведующий хозяйством</w:t>
            </w: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16.20</w:t>
            </w: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Суббота,</w:t>
            </w:r>
          </w:p>
          <w:p>
            <w:pPr>
              <w:ind w:right="-99"/>
              <w:jc w:val="center"/>
              <w:rPr>
                <w:color w:val="FF0000"/>
                <w:sz w:val="20"/>
                <w:szCs w:val="20"/>
              </w:rPr>
            </w:pPr>
            <w:r>
              <w:rPr>
                <w:color w:val="FF0000"/>
                <w:sz w:val="20"/>
                <w:szCs w:val="20"/>
              </w:rPr>
              <w:t>воскресенье</w:t>
            </w:r>
          </w:p>
        </w:tc>
        <w:tc>
          <w:tcPr>
            <w:tcW w:w="1446" w:type="dxa"/>
          </w:tcPr>
          <w:p>
            <w:pPr>
              <w:ind w:right="-99"/>
              <w:jc w:val="center"/>
              <w:rPr>
                <w:color w:val="FF0000"/>
                <w:sz w:val="20"/>
                <w:szCs w:val="20"/>
              </w:rPr>
            </w:pPr>
            <w:r>
              <w:rPr>
                <w:color w:val="FF0000"/>
                <w:sz w:val="20"/>
                <w:szCs w:val="20"/>
              </w:rPr>
              <w:t>Ненормированный рабочий день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11</w:t>
            </w:r>
          </w:p>
        </w:tc>
        <w:tc>
          <w:tcPr>
            <w:tcW w:w="1560" w:type="dxa"/>
          </w:tcPr>
          <w:p>
            <w:pPr>
              <w:ind w:right="-99"/>
              <w:rPr>
                <w:color w:val="FF0000"/>
                <w:sz w:val="20"/>
                <w:szCs w:val="20"/>
              </w:rPr>
            </w:pPr>
            <w:r>
              <w:rPr>
                <w:color w:val="FF0000"/>
                <w:sz w:val="20"/>
                <w:szCs w:val="20"/>
              </w:rPr>
              <w:t>Делопроизводитель</w:t>
            </w:r>
          </w:p>
        </w:tc>
        <w:tc>
          <w:tcPr>
            <w:tcW w:w="1134" w:type="dxa"/>
          </w:tcPr>
          <w:p>
            <w:pPr>
              <w:ind w:right="-99" w:firstLine="34"/>
              <w:jc w:val="center"/>
              <w:rPr>
                <w:color w:val="FF0000"/>
                <w:sz w:val="20"/>
                <w:szCs w:val="20"/>
              </w:rPr>
            </w:pPr>
            <w:r>
              <w:rPr>
                <w:color w:val="FF0000"/>
                <w:sz w:val="20"/>
                <w:szCs w:val="20"/>
              </w:rPr>
              <w:t>08.00</w:t>
            </w:r>
          </w:p>
        </w:tc>
        <w:tc>
          <w:tcPr>
            <w:tcW w:w="992" w:type="dxa"/>
          </w:tcPr>
          <w:p>
            <w:pPr>
              <w:ind w:right="-99" w:firstLine="34"/>
              <w:jc w:val="center"/>
              <w:rPr>
                <w:color w:val="FF0000"/>
                <w:sz w:val="20"/>
                <w:szCs w:val="20"/>
              </w:rPr>
            </w:pPr>
            <w:r>
              <w:rPr>
                <w:color w:val="FF0000"/>
                <w:sz w:val="20"/>
                <w:szCs w:val="20"/>
              </w:rPr>
              <w:t>16.20</w:t>
            </w: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Суббота,</w:t>
            </w:r>
          </w:p>
          <w:p>
            <w:pPr>
              <w:ind w:right="-99"/>
              <w:jc w:val="center"/>
              <w:rPr>
                <w:color w:val="FF0000"/>
                <w:sz w:val="20"/>
                <w:szCs w:val="20"/>
              </w:rPr>
            </w:pPr>
            <w:r>
              <w:rPr>
                <w:color w:val="FF0000"/>
                <w:sz w:val="20"/>
                <w:szCs w:val="20"/>
              </w:rPr>
              <w:t>воскресенье</w:t>
            </w:r>
          </w:p>
        </w:tc>
        <w:tc>
          <w:tcPr>
            <w:tcW w:w="1446" w:type="dxa"/>
          </w:tcPr>
          <w:p>
            <w:pPr>
              <w:ind w:right="-99"/>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12</w:t>
            </w:r>
          </w:p>
        </w:tc>
        <w:tc>
          <w:tcPr>
            <w:tcW w:w="1560" w:type="dxa"/>
          </w:tcPr>
          <w:p>
            <w:pPr>
              <w:ind w:right="-99"/>
              <w:rPr>
                <w:color w:val="FF0000"/>
                <w:sz w:val="20"/>
                <w:szCs w:val="20"/>
              </w:rPr>
            </w:pPr>
            <w:r>
              <w:rPr>
                <w:color w:val="FF0000"/>
                <w:sz w:val="20"/>
                <w:szCs w:val="20"/>
              </w:rPr>
              <w:t>Инженер по охране труда</w:t>
            </w:r>
          </w:p>
        </w:tc>
        <w:tc>
          <w:tcPr>
            <w:tcW w:w="1134" w:type="dxa"/>
          </w:tcPr>
          <w:p>
            <w:pPr>
              <w:ind w:right="-99" w:firstLine="34"/>
              <w:jc w:val="center"/>
              <w:rPr>
                <w:color w:val="FF0000"/>
                <w:sz w:val="20"/>
                <w:szCs w:val="20"/>
              </w:rPr>
            </w:pPr>
            <w:r>
              <w:rPr>
                <w:color w:val="FF0000"/>
                <w:sz w:val="20"/>
                <w:szCs w:val="20"/>
              </w:rPr>
              <w:t>08.00</w:t>
            </w:r>
          </w:p>
        </w:tc>
        <w:tc>
          <w:tcPr>
            <w:tcW w:w="992" w:type="dxa"/>
          </w:tcPr>
          <w:p>
            <w:pPr>
              <w:ind w:right="-99" w:firstLine="34"/>
              <w:jc w:val="center"/>
              <w:rPr>
                <w:color w:val="FF0000"/>
                <w:sz w:val="20"/>
                <w:szCs w:val="20"/>
              </w:rPr>
            </w:pPr>
            <w:r>
              <w:rPr>
                <w:color w:val="FF0000"/>
                <w:sz w:val="20"/>
                <w:szCs w:val="20"/>
              </w:rPr>
              <w:t>16.20</w:t>
            </w: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Суббота,</w:t>
            </w:r>
          </w:p>
          <w:p>
            <w:pPr>
              <w:ind w:right="-99"/>
              <w:jc w:val="center"/>
              <w:rPr>
                <w:color w:val="FF0000"/>
                <w:sz w:val="20"/>
                <w:szCs w:val="20"/>
              </w:rPr>
            </w:pPr>
            <w:r>
              <w:rPr>
                <w:color w:val="FF0000"/>
                <w:sz w:val="20"/>
                <w:szCs w:val="20"/>
              </w:rPr>
              <w:t>воскресенье</w:t>
            </w:r>
          </w:p>
        </w:tc>
        <w:tc>
          <w:tcPr>
            <w:tcW w:w="1446" w:type="dxa"/>
          </w:tcPr>
          <w:p>
            <w:pPr>
              <w:ind w:right="-99"/>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13</w:t>
            </w:r>
          </w:p>
        </w:tc>
        <w:tc>
          <w:tcPr>
            <w:tcW w:w="1560" w:type="dxa"/>
          </w:tcPr>
          <w:p>
            <w:pPr>
              <w:ind w:right="-99" w:firstLine="34"/>
              <w:rPr>
                <w:color w:val="FF0000"/>
                <w:sz w:val="20"/>
                <w:szCs w:val="20"/>
              </w:rPr>
            </w:pPr>
            <w:r>
              <w:rPr>
                <w:color w:val="FF0000"/>
                <w:sz w:val="20"/>
                <w:szCs w:val="20"/>
              </w:rPr>
              <w:t>Помощник воспитателя</w:t>
            </w:r>
          </w:p>
        </w:tc>
        <w:tc>
          <w:tcPr>
            <w:tcW w:w="1134" w:type="dxa"/>
          </w:tcPr>
          <w:p>
            <w:pPr>
              <w:ind w:right="-99" w:firstLine="34"/>
              <w:jc w:val="center"/>
              <w:rPr>
                <w:color w:val="FF0000"/>
                <w:sz w:val="20"/>
                <w:szCs w:val="20"/>
              </w:rPr>
            </w:pPr>
            <w:r>
              <w:rPr>
                <w:color w:val="FF0000"/>
                <w:sz w:val="20"/>
                <w:szCs w:val="20"/>
              </w:rPr>
              <w:t>07.20</w:t>
            </w: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17.00</w:t>
            </w: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13.00-15.00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w:t>
            </w:r>
          </w:p>
          <w:p>
            <w:pPr>
              <w:ind w:right="-99"/>
              <w:jc w:val="center"/>
              <w:rPr>
                <w:color w:val="FF0000"/>
                <w:sz w:val="20"/>
                <w:szCs w:val="20"/>
              </w:rPr>
            </w:pPr>
            <w:r>
              <w:rPr>
                <w:color w:val="FF0000"/>
                <w:sz w:val="20"/>
                <w:szCs w:val="20"/>
              </w:rPr>
              <w:t>пятница</w:t>
            </w:r>
          </w:p>
        </w:tc>
        <w:tc>
          <w:tcPr>
            <w:tcW w:w="1418" w:type="dxa"/>
          </w:tcPr>
          <w:p>
            <w:pPr>
              <w:ind w:right="-99"/>
              <w:jc w:val="center"/>
              <w:rPr>
                <w:color w:val="FF0000"/>
                <w:sz w:val="20"/>
                <w:szCs w:val="20"/>
              </w:rPr>
            </w:pPr>
            <w:r>
              <w:rPr>
                <w:color w:val="FF0000"/>
                <w:sz w:val="20"/>
                <w:szCs w:val="20"/>
              </w:rPr>
              <w:t>Воскресенье</w:t>
            </w: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426" w:type="dxa"/>
          </w:tcPr>
          <w:p>
            <w:pPr>
              <w:ind w:right="-99" w:firstLine="34"/>
              <w:jc w:val="center"/>
              <w:rPr>
                <w:color w:val="FF0000"/>
                <w:sz w:val="20"/>
                <w:szCs w:val="20"/>
              </w:rPr>
            </w:pPr>
            <w:r>
              <w:rPr>
                <w:color w:val="FF0000"/>
                <w:sz w:val="20"/>
                <w:szCs w:val="20"/>
              </w:rPr>
              <w:t>14</w:t>
            </w:r>
          </w:p>
        </w:tc>
        <w:tc>
          <w:tcPr>
            <w:tcW w:w="1560" w:type="dxa"/>
          </w:tcPr>
          <w:p>
            <w:pPr>
              <w:ind w:right="-99" w:firstLine="34"/>
              <w:rPr>
                <w:color w:val="FF0000"/>
                <w:sz w:val="20"/>
                <w:szCs w:val="20"/>
              </w:rPr>
            </w:pPr>
            <w:r>
              <w:rPr>
                <w:color w:val="FF0000"/>
                <w:sz w:val="20"/>
                <w:szCs w:val="20"/>
              </w:rPr>
              <w:t>Повар 1</w:t>
            </w:r>
          </w:p>
          <w:p>
            <w:pPr>
              <w:ind w:right="-99" w:firstLine="34"/>
              <w:rPr>
                <w:color w:val="FF0000"/>
                <w:sz w:val="20"/>
                <w:szCs w:val="20"/>
              </w:rPr>
            </w:pPr>
            <w:r>
              <w:rPr>
                <w:color w:val="FF0000"/>
                <w:sz w:val="20"/>
                <w:szCs w:val="20"/>
              </w:rPr>
              <w:t>Повар 2</w:t>
            </w:r>
          </w:p>
        </w:tc>
        <w:tc>
          <w:tcPr>
            <w:tcW w:w="1134" w:type="dxa"/>
          </w:tcPr>
          <w:p>
            <w:pPr>
              <w:jc w:val="center"/>
              <w:rPr>
                <w:color w:val="FF0000"/>
                <w:sz w:val="20"/>
                <w:szCs w:val="20"/>
              </w:rPr>
            </w:pPr>
            <w:r>
              <w:rPr>
                <w:color w:val="FF0000"/>
                <w:sz w:val="20"/>
                <w:szCs w:val="20"/>
              </w:rPr>
              <w:t>07-00</w:t>
            </w:r>
          </w:p>
          <w:p>
            <w:pPr>
              <w:ind w:firstLine="34"/>
              <w:jc w:val="center"/>
              <w:rPr>
                <w:rFonts w:eastAsia="Calibri"/>
                <w:color w:val="FF0000"/>
                <w:sz w:val="20"/>
                <w:szCs w:val="20"/>
                <w:lang w:eastAsia="en-US"/>
              </w:rPr>
            </w:pPr>
            <w:r>
              <w:rPr>
                <w:color w:val="FF0000"/>
                <w:sz w:val="20"/>
                <w:szCs w:val="20"/>
              </w:rPr>
              <w:t>11-20</w:t>
            </w:r>
          </w:p>
          <w:p>
            <w:pPr>
              <w:ind w:firstLine="34"/>
              <w:jc w:val="center"/>
              <w:rPr>
                <w:rFonts w:eastAsia="Calibri"/>
                <w:color w:val="FF0000"/>
                <w:sz w:val="20"/>
                <w:szCs w:val="20"/>
                <w:lang w:eastAsia="en-US"/>
              </w:rPr>
            </w:pPr>
          </w:p>
        </w:tc>
        <w:tc>
          <w:tcPr>
            <w:tcW w:w="992" w:type="dxa"/>
          </w:tcPr>
          <w:p>
            <w:pPr>
              <w:jc w:val="center"/>
              <w:rPr>
                <w:color w:val="FF0000"/>
                <w:sz w:val="20"/>
                <w:szCs w:val="20"/>
              </w:rPr>
            </w:pPr>
            <w:r>
              <w:rPr>
                <w:color w:val="FF0000"/>
                <w:sz w:val="20"/>
                <w:szCs w:val="20"/>
              </w:rPr>
              <w:t>14-00</w:t>
            </w:r>
          </w:p>
          <w:p>
            <w:pPr>
              <w:ind w:right="-99" w:firstLine="34"/>
              <w:jc w:val="center"/>
              <w:rPr>
                <w:color w:val="FF0000"/>
                <w:sz w:val="20"/>
                <w:szCs w:val="20"/>
              </w:rPr>
            </w:pPr>
            <w:r>
              <w:rPr>
                <w:color w:val="FF0000"/>
                <w:sz w:val="20"/>
                <w:szCs w:val="20"/>
              </w:rPr>
              <w:t>18-20</w:t>
            </w:r>
          </w:p>
          <w:p>
            <w:pPr>
              <w:ind w:right="-99" w:firstLine="34"/>
              <w:jc w:val="center"/>
              <w:rPr>
                <w:color w:val="FF0000"/>
                <w:sz w:val="20"/>
                <w:szCs w:val="20"/>
              </w:rPr>
            </w:pPr>
          </w:p>
        </w:tc>
        <w:tc>
          <w:tcPr>
            <w:tcW w:w="1843" w:type="dxa"/>
          </w:tcPr>
          <w:p>
            <w:pPr>
              <w:ind w:right="-99"/>
              <w:jc w:val="center"/>
              <w:rPr>
                <w:color w:val="FF0000"/>
                <w:sz w:val="20"/>
                <w:szCs w:val="20"/>
              </w:rPr>
            </w:pPr>
            <w:r>
              <w:rPr>
                <w:color w:val="FF0000"/>
                <w:sz w:val="20"/>
                <w:szCs w:val="20"/>
              </w:rPr>
              <w:t>Не предоставляется</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tc>
        <w:tc>
          <w:tcPr>
            <w:tcW w:w="1418" w:type="dxa"/>
          </w:tcPr>
          <w:p>
            <w:pPr>
              <w:ind w:right="-99"/>
              <w:jc w:val="center"/>
              <w:rPr>
                <w:color w:val="FF0000"/>
                <w:sz w:val="20"/>
                <w:szCs w:val="20"/>
              </w:rPr>
            </w:pPr>
            <w:r>
              <w:rPr>
                <w:color w:val="FF0000"/>
                <w:sz w:val="20"/>
                <w:szCs w:val="20"/>
              </w:rPr>
              <w:t>Суббота, воскресенье</w:t>
            </w: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426" w:type="dxa"/>
          </w:tcPr>
          <w:p>
            <w:pPr>
              <w:ind w:right="-99" w:firstLine="34"/>
              <w:jc w:val="center"/>
              <w:rPr>
                <w:color w:val="FF0000"/>
                <w:sz w:val="20"/>
                <w:szCs w:val="20"/>
              </w:rPr>
            </w:pPr>
            <w:r>
              <w:rPr>
                <w:color w:val="FF0000"/>
                <w:sz w:val="20"/>
                <w:szCs w:val="20"/>
              </w:rPr>
              <w:t>15</w:t>
            </w:r>
          </w:p>
        </w:tc>
        <w:tc>
          <w:tcPr>
            <w:tcW w:w="1560" w:type="dxa"/>
          </w:tcPr>
          <w:p>
            <w:pPr>
              <w:ind w:right="-99"/>
              <w:rPr>
                <w:color w:val="FF0000"/>
                <w:sz w:val="20"/>
                <w:szCs w:val="20"/>
              </w:rPr>
            </w:pPr>
            <w:r>
              <w:rPr>
                <w:color w:val="FF0000"/>
                <w:sz w:val="20"/>
                <w:szCs w:val="20"/>
              </w:rPr>
              <w:t>Кухонный рабочий</w:t>
            </w: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16.20</w:t>
            </w: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p>
            <w:pPr>
              <w:ind w:right="-99"/>
              <w:jc w:val="center"/>
              <w:rPr>
                <w:color w:val="FF0000"/>
                <w:sz w:val="20"/>
                <w:szCs w:val="20"/>
              </w:rPr>
            </w:pP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Воскресенье, суббота</w:t>
            </w: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426" w:type="dxa"/>
          </w:tcPr>
          <w:p>
            <w:pPr>
              <w:ind w:right="-99" w:firstLine="34"/>
              <w:jc w:val="center"/>
              <w:rPr>
                <w:color w:val="FF0000"/>
                <w:sz w:val="20"/>
                <w:szCs w:val="20"/>
              </w:rPr>
            </w:pPr>
            <w:r>
              <w:rPr>
                <w:color w:val="FF0000"/>
                <w:sz w:val="20"/>
                <w:szCs w:val="20"/>
              </w:rPr>
              <w:t>16</w:t>
            </w:r>
          </w:p>
        </w:tc>
        <w:tc>
          <w:tcPr>
            <w:tcW w:w="1560" w:type="dxa"/>
          </w:tcPr>
          <w:p>
            <w:pPr>
              <w:ind w:right="-99"/>
              <w:rPr>
                <w:color w:val="FF0000"/>
                <w:sz w:val="20"/>
                <w:szCs w:val="20"/>
              </w:rPr>
            </w:pPr>
            <w:r>
              <w:rPr>
                <w:color w:val="FF0000"/>
                <w:sz w:val="20"/>
                <w:szCs w:val="20"/>
              </w:rPr>
              <w:t>Уборщик служебных помещений</w:t>
            </w: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16.20</w:t>
            </w: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p>
            <w:pPr>
              <w:ind w:right="-99"/>
              <w:jc w:val="center"/>
              <w:rPr>
                <w:color w:val="FF0000"/>
                <w:sz w:val="20"/>
                <w:szCs w:val="20"/>
              </w:rPr>
            </w:pP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Воскресенье, суббота</w:t>
            </w: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426" w:type="dxa"/>
          </w:tcPr>
          <w:p>
            <w:pPr>
              <w:ind w:right="-99" w:firstLine="34"/>
              <w:jc w:val="center"/>
              <w:rPr>
                <w:color w:val="FF0000"/>
                <w:sz w:val="20"/>
                <w:szCs w:val="20"/>
              </w:rPr>
            </w:pPr>
            <w:r>
              <w:rPr>
                <w:color w:val="FF0000"/>
                <w:sz w:val="20"/>
                <w:szCs w:val="20"/>
              </w:rPr>
              <w:t>17</w:t>
            </w:r>
          </w:p>
        </w:tc>
        <w:tc>
          <w:tcPr>
            <w:tcW w:w="1560" w:type="dxa"/>
          </w:tcPr>
          <w:p>
            <w:pPr>
              <w:ind w:right="-99"/>
              <w:rPr>
                <w:color w:val="FF0000"/>
                <w:sz w:val="20"/>
                <w:szCs w:val="20"/>
              </w:rPr>
            </w:pPr>
            <w:r>
              <w:rPr>
                <w:color w:val="FF0000"/>
                <w:sz w:val="20"/>
                <w:szCs w:val="20"/>
              </w:rPr>
              <w:t>Кладовщик</w:t>
            </w:r>
          </w:p>
          <w:p>
            <w:pPr>
              <w:ind w:right="-99"/>
              <w:rPr>
                <w:color w:val="FF0000"/>
                <w:sz w:val="20"/>
                <w:szCs w:val="20"/>
              </w:rPr>
            </w:pP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16.20</w:t>
            </w: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p>
            <w:pPr>
              <w:ind w:right="-99"/>
              <w:jc w:val="center"/>
              <w:rPr>
                <w:color w:val="FF0000"/>
                <w:sz w:val="20"/>
                <w:szCs w:val="20"/>
              </w:rPr>
            </w:pP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Воскресенье, суббота</w:t>
            </w: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18</w:t>
            </w:r>
          </w:p>
        </w:tc>
        <w:tc>
          <w:tcPr>
            <w:tcW w:w="1560" w:type="dxa"/>
          </w:tcPr>
          <w:p>
            <w:pPr>
              <w:ind w:right="-99" w:firstLine="34"/>
              <w:rPr>
                <w:color w:val="FF0000"/>
                <w:sz w:val="20"/>
                <w:szCs w:val="20"/>
              </w:rPr>
            </w:pPr>
            <w:r>
              <w:rPr>
                <w:color w:val="FF0000"/>
                <w:sz w:val="20"/>
                <w:szCs w:val="20"/>
              </w:rPr>
              <w:t>Сторож (вахтер)</w:t>
            </w:r>
          </w:p>
        </w:tc>
        <w:tc>
          <w:tcPr>
            <w:tcW w:w="1134" w:type="dxa"/>
          </w:tcPr>
          <w:p>
            <w:pPr>
              <w:ind w:right="-99" w:firstLine="34"/>
              <w:jc w:val="center"/>
              <w:rPr>
                <w:color w:val="FF0000"/>
                <w:sz w:val="20"/>
                <w:szCs w:val="20"/>
              </w:rPr>
            </w:pPr>
            <w:r>
              <w:rPr>
                <w:color w:val="FF0000"/>
                <w:sz w:val="20"/>
                <w:szCs w:val="20"/>
              </w:rPr>
              <w:t>18.00.</w:t>
            </w:r>
          </w:p>
          <w:p>
            <w:pPr>
              <w:ind w:right="-99" w:firstLine="34"/>
              <w:jc w:val="center"/>
              <w:rPr>
                <w:color w:val="FF0000"/>
                <w:sz w:val="20"/>
                <w:szCs w:val="20"/>
              </w:rPr>
            </w:pPr>
          </w:p>
          <w:p>
            <w:pPr>
              <w:ind w:right="-99" w:firstLine="34"/>
              <w:jc w:val="center"/>
              <w:rPr>
                <w:color w:val="FF0000"/>
                <w:sz w:val="20"/>
                <w:szCs w:val="20"/>
              </w:rPr>
            </w:pPr>
          </w:p>
          <w:p>
            <w:pPr>
              <w:ind w:right="-99" w:firstLine="34"/>
              <w:jc w:val="center"/>
              <w:rPr>
                <w:color w:val="FF0000"/>
                <w:sz w:val="20"/>
                <w:szCs w:val="20"/>
              </w:rPr>
            </w:pP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07.00.</w:t>
            </w:r>
          </w:p>
          <w:p>
            <w:pPr>
              <w:ind w:right="-99" w:firstLine="34"/>
              <w:jc w:val="center"/>
              <w:rPr>
                <w:color w:val="FF0000"/>
                <w:sz w:val="20"/>
                <w:szCs w:val="20"/>
              </w:rPr>
            </w:pPr>
          </w:p>
          <w:p>
            <w:pPr>
              <w:ind w:right="-99" w:firstLine="34"/>
              <w:jc w:val="center"/>
              <w:rPr>
                <w:color w:val="FF0000"/>
                <w:sz w:val="20"/>
                <w:szCs w:val="20"/>
              </w:rPr>
            </w:pPr>
          </w:p>
          <w:p>
            <w:pPr>
              <w:ind w:right="-99" w:firstLine="34"/>
              <w:jc w:val="center"/>
              <w:rPr>
                <w:color w:val="FF0000"/>
                <w:sz w:val="20"/>
                <w:szCs w:val="20"/>
              </w:rPr>
            </w:pPr>
          </w:p>
          <w:p>
            <w:pPr>
              <w:ind w:right="-99" w:firstLine="34"/>
              <w:jc w:val="center"/>
              <w:rPr>
                <w:color w:val="FF0000"/>
                <w:sz w:val="20"/>
                <w:szCs w:val="20"/>
              </w:rPr>
            </w:pPr>
          </w:p>
        </w:tc>
        <w:tc>
          <w:tcPr>
            <w:tcW w:w="1843" w:type="dxa"/>
          </w:tcPr>
          <w:p>
            <w:pPr>
              <w:ind w:right="-99"/>
              <w:jc w:val="center"/>
              <w:rPr>
                <w:color w:val="FF0000"/>
                <w:sz w:val="20"/>
                <w:szCs w:val="20"/>
              </w:rPr>
            </w:pPr>
            <w:r>
              <w:rPr>
                <w:color w:val="FF0000"/>
                <w:sz w:val="20"/>
                <w:szCs w:val="20"/>
              </w:rPr>
              <w:t>Предоставляется</w:t>
            </w:r>
          </w:p>
          <w:p>
            <w:pPr>
              <w:ind w:right="-99" w:firstLine="34"/>
              <w:jc w:val="center"/>
              <w:rPr>
                <w:color w:val="FF0000"/>
                <w:sz w:val="20"/>
                <w:szCs w:val="20"/>
              </w:rPr>
            </w:pPr>
            <w:r>
              <w:rPr>
                <w:color w:val="FF0000"/>
                <w:sz w:val="20"/>
                <w:szCs w:val="20"/>
              </w:rPr>
              <w:t>в рабочее время</w:t>
            </w:r>
          </w:p>
          <w:p>
            <w:pPr>
              <w:ind w:right="-99" w:firstLine="34"/>
              <w:jc w:val="center"/>
              <w:rPr>
                <w:color w:val="FF0000"/>
                <w:sz w:val="20"/>
                <w:szCs w:val="20"/>
              </w:rPr>
            </w:pPr>
            <w:r>
              <w:rPr>
                <w:color w:val="FF0000"/>
                <w:sz w:val="20"/>
                <w:szCs w:val="20"/>
              </w:rPr>
              <w:t>в подсобном помещении</w:t>
            </w:r>
          </w:p>
        </w:tc>
        <w:tc>
          <w:tcPr>
            <w:tcW w:w="1417" w:type="dxa"/>
          </w:tcPr>
          <w:p>
            <w:pPr>
              <w:ind w:right="-99"/>
              <w:jc w:val="center"/>
              <w:rPr>
                <w:color w:val="FF0000"/>
                <w:sz w:val="20"/>
                <w:szCs w:val="20"/>
              </w:rPr>
            </w:pPr>
            <w:r>
              <w:rPr>
                <w:color w:val="FF0000"/>
                <w:sz w:val="20"/>
                <w:szCs w:val="20"/>
              </w:rPr>
              <w:t>По смену</w:t>
            </w:r>
          </w:p>
        </w:tc>
        <w:tc>
          <w:tcPr>
            <w:tcW w:w="1418" w:type="dxa"/>
          </w:tcPr>
          <w:p>
            <w:pPr>
              <w:ind w:right="-99"/>
              <w:jc w:val="center"/>
              <w:rPr>
                <w:color w:val="FF0000"/>
                <w:sz w:val="20"/>
                <w:szCs w:val="20"/>
              </w:rPr>
            </w:pPr>
            <w:r>
              <w:rPr>
                <w:color w:val="FF0000"/>
                <w:sz w:val="20"/>
                <w:szCs w:val="20"/>
              </w:rPr>
              <w:t>По графику</w:t>
            </w:r>
          </w:p>
        </w:tc>
        <w:tc>
          <w:tcPr>
            <w:tcW w:w="1446" w:type="dxa"/>
          </w:tcPr>
          <w:p>
            <w:pPr>
              <w:ind w:right="-108" w:firstLine="34"/>
              <w:jc w:val="center"/>
              <w:rPr>
                <w:color w:val="FF0000"/>
                <w:sz w:val="20"/>
                <w:szCs w:val="20"/>
              </w:rPr>
            </w:pPr>
            <w:r>
              <w:rPr>
                <w:color w:val="FF0000"/>
                <w:sz w:val="20"/>
                <w:szCs w:val="20"/>
              </w:rPr>
              <w:t>Выходы на работу по графику, суммированный учет рабочего времени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19</w:t>
            </w:r>
          </w:p>
        </w:tc>
        <w:tc>
          <w:tcPr>
            <w:tcW w:w="1560" w:type="dxa"/>
          </w:tcPr>
          <w:p>
            <w:pPr>
              <w:ind w:right="-99" w:firstLine="34"/>
              <w:rPr>
                <w:color w:val="FF0000"/>
                <w:sz w:val="20"/>
                <w:szCs w:val="20"/>
              </w:rPr>
            </w:pPr>
            <w:r>
              <w:rPr>
                <w:color w:val="FF0000"/>
                <w:sz w:val="20"/>
                <w:szCs w:val="20"/>
              </w:rPr>
              <w:t>Сторож (вахтер) дневной</w:t>
            </w: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17.00</w:t>
            </w:r>
          </w:p>
          <w:p>
            <w:pPr>
              <w:ind w:right="-99" w:firstLine="34"/>
              <w:jc w:val="center"/>
              <w:rPr>
                <w:color w:val="FF0000"/>
                <w:sz w:val="20"/>
                <w:szCs w:val="20"/>
              </w:rPr>
            </w:pP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Воскресенье, суббота</w:t>
            </w:r>
          </w:p>
        </w:tc>
        <w:tc>
          <w:tcPr>
            <w:tcW w:w="1446" w:type="dxa"/>
          </w:tcPr>
          <w:p>
            <w:pPr>
              <w:ind w:right="-108"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4" w:hRule="atLeast"/>
        </w:trPr>
        <w:tc>
          <w:tcPr>
            <w:tcW w:w="426" w:type="dxa"/>
          </w:tcPr>
          <w:p>
            <w:pPr>
              <w:ind w:right="-99" w:firstLine="34"/>
              <w:jc w:val="center"/>
              <w:rPr>
                <w:color w:val="FF0000"/>
                <w:sz w:val="20"/>
                <w:szCs w:val="20"/>
              </w:rPr>
            </w:pPr>
            <w:r>
              <w:rPr>
                <w:color w:val="FF0000"/>
                <w:sz w:val="20"/>
                <w:szCs w:val="20"/>
              </w:rPr>
              <w:t>20</w:t>
            </w:r>
          </w:p>
        </w:tc>
        <w:tc>
          <w:tcPr>
            <w:tcW w:w="1560" w:type="dxa"/>
          </w:tcPr>
          <w:p>
            <w:pPr>
              <w:ind w:right="-99" w:firstLine="34"/>
              <w:rPr>
                <w:color w:val="FF0000"/>
                <w:sz w:val="20"/>
                <w:szCs w:val="20"/>
              </w:rPr>
            </w:pPr>
            <w:r>
              <w:rPr>
                <w:color w:val="FF0000"/>
                <w:sz w:val="20"/>
                <w:szCs w:val="20"/>
              </w:rPr>
              <w:t>Машинист по стирке белья и ремонту спецодежды 1,25 ст.</w:t>
            </w: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18.00</w:t>
            </w:r>
          </w:p>
          <w:p>
            <w:pPr>
              <w:ind w:right="-99" w:firstLine="34"/>
              <w:jc w:val="center"/>
              <w:rPr>
                <w:color w:val="FF0000"/>
                <w:sz w:val="20"/>
                <w:szCs w:val="20"/>
              </w:rPr>
            </w:pPr>
          </w:p>
          <w:p>
            <w:pPr>
              <w:ind w:right="-99" w:firstLine="34"/>
              <w:jc w:val="center"/>
              <w:rPr>
                <w:color w:val="FF0000"/>
                <w:sz w:val="20"/>
                <w:szCs w:val="20"/>
              </w:rPr>
            </w:pPr>
          </w:p>
        </w:tc>
        <w:tc>
          <w:tcPr>
            <w:tcW w:w="1843" w:type="dxa"/>
          </w:tcPr>
          <w:p>
            <w:pPr>
              <w:ind w:right="-99"/>
              <w:jc w:val="center"/>
              <w:rPr>
                <w:color w:val="FF0000"/>
                <w:sz w:val="20"/>
                <w:szCs w:val="20"/>
              </w:rPr>
            </w:pPr>
            <w:r>
              <w:rPr>
                <w:color w:val="FF0000"/>
                <w:sz w:val="20"/>
                <w:szCs w:val="20"/>
              </w:rPr>
              <w:t>12.00-13.00</w:t>
            </w:r>
          </w:p>
        </w:tc>
        <w:tc>
          <w:tcPr>
            <w:tcW w:w="1417" w:type="dxa"/>
          </w:tcPr>
          <w:p>
            <w:pPr>
              <w:ind w:right="-99"/>
              <w:jc w:val="center"/>
              <w:rPr>
                <w:color w:val="FF0000"/>
                <w:sz w:val="20"/>
                <w:szCs w:val="20"/>
              </w:rPr>
            </w:pPr>
            <w:r>
              <w:rPr>
                <w:color w:val="FF0000"/>
                <w:sz w:val="20"/>
                <w:szCs w:val="20"/>
              </w:rPr>
              <w:t>Понедельник-</w:t>
            </w:r>
          </w:p>
          <w:p>
            <w:pPr>
              <w:ind w:right="-99"/>
              <w:jc w:val="center"/>
              <w:rPr>
                <w:color w:val="FF0000"/>
                <w:sz w:val="20"/>
                <w:szCs w:val="20"/>
              </w:rPr>
            </w:pPr>
            <w:r>
              <w:rPr>
                <w:color w:val="FF0000"/>
                <w:sz w:val="20"/>
                <w:szCs w:val="20"/>
              </w:rPr>
              <w:t>пятница</w:t>
            </w:r>
          </w:p>
        </w:tc>
        <w:tc>
          <w:tcPr>
            <w:tcW w:w="1418" w:type="dxa"/>
          </w:tcPr>
          <w:p>
            <w:pPr>
              <w:jc w:val="center"/>
              <w:rPr>
                <w:color w:val="FF0000"/>
                <w:sz w:val="20"/>
                <w:szCs w:val="20"/>
              </w:rPr>
            </w:pPr>
            <w:r>
              <w:rPr>
                <w:color w:val="FF0000"/>
                <w:sz w:val="20"/>
                <w:szCs w:val="20"/>
              </w:rPr>
              <w:t>Воскресенье, суббота</w:t>
            </w: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21</w:t>
            </w:r>
          </w:p>
        </w:tc>
        <w:tc>
          <w:tcPr>
            <w:tcW w:w="1560" w:type="dxa"/>
          </w:tcPr>
          <w:p>
            <w:pPr>
              <w:ind w:right="-99" w:firstLine="34"/>
              <w:rPr>
                <w:color w:val="FF0000"/>
                <w:sz w:val="20"/>
                <w:szCs w:val="20"/>
              </w:rPr>
            </w:pPr>
            <w:r>
              <w:rPr>
                <w:color w:val="FF0000"/>
                <w:sz w:val="20"/>
                <w:szCs w:val="20"/>
              </w:rPr>
              <w:t>Дворник 0,5 ст.</w:t>
            </w:r>
          </w:p>
        </w:tc>
        <w:tc>
          <w:tcPr>
            <w:tcW w:w="1134" w:type="dxa"/>
          </w:tcPr>
          <w:p>
            <w:pPr>
              <w:ind w:right="-99" w:firstLine="34"/>
              <w:jc w:val="center"/>
              <w:rPr>
                <w:color w:val="FF0000"/>
                <w:sz w:val="20"/>
                <w:szCs w:val="20"/>
              </w:rPr>
            </w:pPr>
            <w:r>
              <w:rPr>
                <w:color w:val="FF0000"/>
                <w:sz w:val="20"/>
                <w:szCs w:val="20"/>
              </w:rPr>
              <w:t>08:00</w:t>
            </w:r>
          </w:p>
        </w:tc>
        <w:tc>
          <w:tcPr>
            <w:tcW w:w="992" w:type="dxa"/>
          </w:tcPr>
          <w:p>
            <w:pPr>
              <w:ind w:right="-99" w:firstLine="34"/>
              <w:jc w:val="center"/>
              <w:rPr>
                <w:color w:val="FF0000"/>
                <w:sz w:val="20"/>
                <w:szCs w:val="20"/>
              </w:rPr>
            </w:pPr>
            <w:r>
              <w:rPr>
                <w:color w:val="FF0000"/>
                <w:sz w:val="20"/>
                <w:szCs w:val="20"/>
              </w:rPr>
              <w:t>12:00</w:t>
            </w:r>
          </w:p>
        </w:tc>
        <w:tc>
          <w:tcPr>
            <w:tcW w:w="1843" w:type="dxa"/>
          </w:tcPr>
          <w:p>
            <w:pPr>
              <w:ind w:right="-99" w:firstLine="34"/>
              <w:jc w:val="center"/>
              <w:rPr>
                <w:color w:val="FF0000"/>
                <w:sz w:val="20"/>
                <w:szCs w:val="20"/>
              </w:rPr>
            </w:pPr>
            <w:r>
              <w:rPr>
                <w:color w:val="FF0000"/>
                <w:sz w:val="20"/>
                <w:szCs w:val="20"/>
              </w:rPr>
              <w:t>Не предоставляется</w:t>
            </w: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tc>
        <w:tc>
          <w:tcPr>
            <w:tcW w:w="1418" w:type="dxa"/>
          </w:tcPr>
          <w:p>
            <w:pPr>
              <w:ind w:right="-99"/>
              <w:jc w:val="center"/>
              <w:rPr>
                <w:color w:val="FF0000"/>
                <w:sz w:val="20"/>
                <w:szCs w:val="20"/>
              </w:rPr>
            </w:pPr>
            <w:r>
              <w:rPr>
                <w:color w:val="FF0000"/>
                <w:sz w:val="20"/>
                <w:szCs w:val="20"/>
              </w:rPr>
              <w:t>Воскресенье, суббота</w:t>
            </w:r>
          </w:p>
        </w:tc>
        <w:tc>
          <w:tcPr>
            <w:tcW w:w="1446" w:type="dxa"/>
          </w:tcPr>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22</w:t>
            </w:r>
          </w:p>
        </w:tc>
        <w:tc>
          <w:tcPr>
            <w:tcW w:w="1560" w:type="dxa"/>
          </w:tcPr>
          <w:p>
            <w:pPr>
              <w:ind w:right="-99" w:firstLine="34"/>
              <w:rPr>
                <w:color w:val="FF0000"/>
                <w:sz w:val="20"/>
                <w:szCs w:val="20"/>
              </w:rPr>
            </w:pPr>
            <w:r>
              <w:rPr>
                <w:color w:val="FF0000"/>
                <w:sz w:val="20"/>
                <w:szCs w:val="20"/>
              </w:rPr>
              <w:t>Рабочий по комплексному обслуживанию и ремонту зданий</w:t>
            </w:r>
          </w:p>
        </w:tc>
        <w:tc>
          <w:tcPr>
            <w:tcW w:w="1134" w:type="dxa"/>
          </w:tcPr>
          <w:p>
            <w:pPr>
              <w:ind w:right="-99" w:firstLine="34"/>
              <w:jc w:val="center"/>
              <w:rPr>
                <w:color w:val="FF0000"/>
                <w:sz w:val="20"/>
                <w:szCs w:val="20"/>
              </w:rPr>
            </w:pPr>
            <w:r>
              <w:rPr>
                <w:color w:val="FF0000"/>
                <w:sz w:val="20"/>
                <w:szCs w:val="20"/>
              </w:rPr>
              <w:t>08.00</w:t>
            </w:r>
          </w:p>
          <w:p>
            <w:pPr>
              <w:ind w:right="-99" w:firstLine="34"/>
              <w:jc w:val="center"/>
              <w:rPr>
                <w:color w:val="FF0000"/>
                <w:sz w:val="20"/>
                <w:szCs w:val="20"/>
              </w:rPr>
            </w:pPr>
          </w:p>
          <w:p>
            <w:pPr>
              <w:ind w:right="-99" w:firstLine="34"/>
              <w:jc w:val="center"/>
              <w:rPr>
                <w:color w:val="FF0000"/>
                <w:sz w:val="20"/>
                <w:szCs w:val="20"/>
              </w:rPr>
            </w:pPr>
          </w:p>
        </w:tc>
        <w:tc>
          <w:tcPr>
            <w:tcW w:w="992" w:type="dxa"/>
          </w:tcPr>
          <w:p>
            <w:pPr>
              <w:ind w:right="-99" w:firstLine="34"/>
              <w:jc w:val="center"/>
              <w:rPr>
                <w:color w:val="FF0000"/>
                <w:sz w:val="20"/>
                <w:szCs w:val="20"/>
              </w:rPr>
            </w:pPr>
            <w:r>
              <w:rPr>
                <w:color w:val="FF0000"/>
                <w:sz w:val="20"/>
                <w:szCs w:val="20"/>
              </w:rPr>
              <w:t>17.00</w:t>
            </w:r>
          </w:p>
          <w:p>
            <w:pPr>
              <w:ind w:right="-99" w:firstLine="34"/>
              <w:jc w:val="center"/>
              <w:rPr>
                <w:color w:val="FF0000"/>
                <w:sz w:val="20"/>
                <w:szCs w:val="20"/>
              </w:rPr>
            </w:pPr>
          </w:p>
          <w:p>
            <w:pPr>
              <w:ind w:right="-99" w:firstLine="34"/>
              <w:jc w:val="center"/>
              <w:rPr>
                <w:color w:val="FF0000"/>
                <w:sz w:val="20"/>
                <w:szCs w:val="20"/>
              </w:rPr>
            </w:pPr>
          </w:p>
        </w:tc>
        <w:tc>
          <w:tcPr>
            <w:tcW w:w="1843" w:type="dxa"/>
          </w:tcPr>
          <w:p>
            <w:pPr>
              <w:ind w:right="-99" w:firstLine="34"/>
              <w:jc w:val="center"/>
              <w:rPr>
                <w:color w:val="FF0000"/>
                <w:sz w:val="20"/>
                <w:szCs w:val="20"/>
              </w:rPr>
            </w:pPr>
            <w:r>
              <w:rPr>
                <w:color w:val="FF0000"/>
                <w:sz w:val="20"/>
                <w:szCs w:val="20"/>
              </w:rPr>
              <w:t>12.00 – 13.00</w:t>
            </w:r>
          </w:p>
          <w:p>
            <w:pPr>
              <w:ind w:right="-99" w:firstLine="34"/>
              <w:jc w:val="center"/>
              <w:rPr>
                <w:color w:val="FF0000"/>
                <w:sz w:val="20"/>
                <w:szCs w:val="20"/>
              </w:rPr>
            </w:pPr>
          </w:p>
          <w:p>
            <w:pPr>
              <w:ind w:right="-99" w:firstLine="34"/>
              <w:jc w:val="center"/>
              <w:rPr>
                <w:color w:val="FF0000"/>
                <w:sz w:val="20"/>
                <w:szCs w:val="20"/>
              </w:rPr>
            </w:pPr>
          </w:p>
        </w:tc>
        <w:tc>
          <w:tcPr>
            <w:tcW w:w="1417" w:type="dxa"/>
          </w:tcPr>
          <w:p>
            <w:pPr>
              <w:ind w:right="-99"/>
              <w:jc w:val="center"/>
              <w:rPr>
                <w:color w:val="FF0000"/>
                <w:sz w:val="20"/>
                <w:szCs w:val="20"/>
              </w:rPr>
            </w:pPr>
            <w:r>
              <w:rPr>
                <w:color w:val="FF0000"/>
                <w:sz w:val="20"/>
                <w:szCs w:val="20"/>
              </w:rPr>
              <w:t>Понедельник- пятница</w:t>
            </w:r>
          </w:p>
          <w:p>
            <w:pPr>
              <w:ind w:right="-99"/>
              <w:jc w:val="center"/>
              <w:rPr>
                <w:color w:val="FF0000"/>
                <w:sz w:val="20"/>
                <w:szCs w:val="20"/>
              </w:rPr>
            </w:pPr>
          </w:p>
        </w:tc>
        <w:tc>
          <w:tcPr>
            <w:tcW w:w="1418" w:type="dxa"/>
          </w:tcPr>
          <w:p>
            <w:pPr>
              <w:ind w:right="-99"/>
              <w:jc w:val="center"/>
              <w:rPr>
                <w:color w:val="FF0000"/>
                <w:sz w:val="20"/>
                <w:szCs w:val="20"/>
              </w:rPr>
            </w:pPr>
            <w:r>
              <w:rPr>
                <w:color w:val="FF0000"/>
                <w:sz w:val="20"/>
                <w:szCs w:val="20"/>
              </w:rPr>
              <w:t>Воскресенье, суббота</w:t>
            </w:r>
          </w:p>
        </w:tc>
        <w:tc>
          <w:tcPr>
            <w:tcW w:w="1446" w:type="dxa"/>
          </w:tcPr>
          <w:p>
            <w:pPr>
              <w:ind w:right="-99" w:firstLine="34"/>
              <w:jc w:val="center"/>
              <w:rPr>
                <w:color w:val="FF0000"/>
                <w:sz w:val="20"/>
                <w:szCs w:val="20"/>
              </w:rPr>
            </w:pPr>
          </w:p>
          <w:p>
            <w:pPr>
              <w:ind w:right="-99" w:firstLine="34"/>
              <w:jc w:val="center"/>
              <w:rPr>
                <w:color w:val="FF0000"/>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tcPr>
          <w:p>
            <w:pPr>
              <w:ind w:right="-99" w:firstLine="34"/>
              <w:jc w:val="center"/>
              <w:rPr>
                <w:color w:val="FF0000"/>
                <w:sz w:val="20"/>
                <w:szCs w:val="20"/>
              </w:rPr>
            </w:pPr>
            <w:r>
              <w:rPr>
                <w:color w:val="FF0000"/>
                <w:sz w:val="20"/>
                <w:szCs w:val="20"/>
              </w:rPr>
              <w:t>23</w:t>
            </w:r>
          </w:p>
        </w:tc>
        <w:tc>
          <w:tcPr>
            <w:tcW w:w="1560" w:type="dxa"/>
          </w:tcPr>
          <w:p>
            <w:pPr>
              <w:ind w:right="-99" w:firstLine="34"/>
              <w:rPr>
                <w:color w:val="FF0000"/>
                <w:sz w:val="20"/>
                <w:szCs w:val="20"/>
              </w:rPr>
            </w:pPr>
            <w:r>
              <w:rPr>
                <w:color w:val="FF0000"/>
                <w:sz w:val="20"/>
                <w:szCs w:val="20"/>
              </w:rPr>
              <w:t>Машинист (кочегар) котельной</w:t>
            </w:r>
          </w:p>
        </w:tc>
        <w:tc>
          <w:tcPr>
            <w:tcW w:w="1134" w:type="dxa"/>
          </w:tcPr>
          <w:p>
            <w:pPr>
              <w:ind w:right="-99" w:firstLine="34"/>
              <w:jc w:val="center"/>
              <w:rPr>
                <w:color w:val="FF0000"/>
                <w:sz w:val="20"/>
                <w:szCs w:val="20"/>
              </w:rPr>
            </w:pPr>
            <w:r>
              <w:rPr>
                <w:color w:val="FF0000"/>
                <w:sz w:val="20"/>
                <w:szCs w:val="20"/>
              </w:rPr>
              <w:t>08.00</w:t>
            </w:r>
          </w:p>
        </w:tc>
        <w:tc>
          <w:tcPr>
            <w:tcW w:w="992" w:type="dxa"/>
          </w:tcPr>
          <w:p>
            <w:pPr>
              <w:ind w:right="-99" w:firstLine="34"/>
              <w:jc w:val="center"/>
              <w:rPr>
                <w:color w:val="FF0000"/>
                <w:sz w:val="20"/>
                <w:szCs w:val="20"/>
              </w:rPr>
            </w:pPr>
            <w:r>
              <w:rPr>
                <w:color w:val="FF0000"/>
                <w:sz w:val="20"/>
                <w:szCs w:val="20"/>
              </w:rPr>
              <w:t>08.00</w:t>
            </w:r>
          </w:p>
        </w:tc>
        <w:tc>
          <w:tcPr>
            <w:tcW w:w="1843" w:type="dxa"/>
          </w:tcPr>
          <w:p>
            <w:pPr>
              <w:ind w:right="-99"/>
              <w:jc w:val="center"/>
              <w:rPr>
                <w:color w:val="FF0000"/>
                <w:sz w:val="20"/>
                <w:szCs w:val="20"/>
              </w:rPr>
            </w:pPr>
            <w:r>
              <w:rPr>
                <w:color w:val="FF0000"/>
                <w:sz w:val="20"/>
                <w:szCs w:val="20"/>
              </w:rPr>
              <w:t>Предоставляется</w:t>
            </w:r>
          </w:p>
          <w:p>
            <w:pPr>
              <w:ind w:right="-99" w:firstLine="34"/>
              <w:jc w:val="center"/>
              <w:rPr>
                <w:color w:val="FF0000"/>
                <w:sz w:val="20"/>
                <w:szCs w:val="20"/>
              </w:rPr>
            </w:pPr>
            <w:r>
              <w:rPr>
                <w:color w:val="FF0000"/>
                <w:sz w:val="20"/>
                <w:szCs w:val="20"/>
              </w:rPr>
              <w:t>в рабочее время</w:t>
            </w:r>
          </w:p>
          <w:p>
            <w:pPr>
              <w:ind w:right="-99" w:firstLine="34"/>
              <w:jc w:val="center"/>
              <w:rPr>
                <w:color w:val="FF0000"/>
                <w:sz w:val="20"/>
                <w:szCs w:val="20"/>
              </w:rPr>
            </w:pPr>
            <w:r>
              <w:rPr>
                <w:color w:val="FF0000"/>
                <w:sz w:val="20"/>
                <w:szCs w:val="20"/>
              </w:rPr>
              <w:t>в подсобном помещении</w:t>
            </w:r>
          </w:p>
        </w:tc>
        <w:tc>
          <w:tcPr>
            <w:tcW w:w="1417" w:type="dxa"/>
          </w:tcPr>
          <w:p>
            <w:pPr>
              <w:ind w:right="-99"/>
              <w:jc w:val="center"/>
              <w:rPr>
                <w:color w:val="FF0000"/>
                <w:sz w:val="20"/>
                <w:szCs w:val="20"/>
              </w:rPr>
            </w:pPr>
            <w:r>
              <w:rPr>
                <w:color w:val="FF0000"/>
                <w:sz w:val="20"/>
                <w:szCs w:val="20"/>
              </w:rPr>
              <w:t>По смену</w:t>
            </w:r>
          </w:p>
        </w:tc>
        <w:tc>
          <w:tcPr>
            <w:tcW w:w="1418" w:type="dxa"/>
          </w:tcPr>
          <w:p>
            <w:pPr>
              <w:ind w:right="-99"/>
              <w:jc w:val="center"/>
              <w:rPr>
                <w:color w:val="FF0000"/>
                <w:sz w:val="20"/>
                <w:szCs w:val="20"/>
              </w:rPr>
            </w:pPr>
            <w:r>
              <w:rPr>
                <w:color w:val="FF0000"/>
                <w:sz w:val="20"/>
                <w:szCs w:val="20"/>
              </w:rPr>
              <w:t>По графику</w:t>
            </w:r>
          </w:p>
        </w:tc>
        <w:tc>
          <w:tcPr>
            <w:tcW w:w="1446" w:type="dxa"/>
          </w:tcPr>
          <w:p>
            <w:pPr>
              <w:jc w:val="center"/>
              <w:rPr>
                <w:color w:val="FF0000"/>
                <w:sz w:val="20"/>
                <w:szCs w:val="20"/>
              </w:rPr>
            </w:pPr>
            <w:r>
              <w:rPr>
                <w:color w:val="FF0000"/>
                <w:sz w:val="20"/>
                <w:szCs w:val="20"/>
              </w:rPr>
              <w:t>Выходы на работу по графику суммированный учет рабочего</w:t>
            </w:r>
          </w:p>
          <w:p>
            <w:pPr>
              <w:jc w:val="center"/>
              <w:rPr>
                <w:color w:val="FF0000"/>
                <w:sz w:val="20"/>
                <w:szCs w:val="20"/>
              </w:rPr>
            </w:pPr>
            <w:r>
              <w:rPr>
                <w:color w:val="FF0000"/>
                <w:sz w:val="20"/>
                <w:szCs w:val="20"/>
              </w:rPr>
              <w:t>времени</w:t>
            </w:r>
          </w:p>
          <w:p>
            <w:pPr>
              <w:ind w:right="-99" w:firstLine="34"/>
              <w:jc w:val="center"/>
              <w:rPr>
                <w:color w:val="FF0000"/>
                <w:sz w:val="20"/>
                <w:szCs w:val="20"/>
              </w:rPr>
            </w:pPr>
          </w:p>
        </w:tc>
      </w:tr>
    </w:tbl>
    <w:p>
      <w:pPr>
        <w:spacing w:line="276" w:lineRule="auto"/>
        <w:ind w:right="-99"/>
        <w:jc w:val="both"/>
      </w:pPr>
    </w:p>
    <w:p>
      <w:pPr>
        <w:ind w:firstLine="567"/>
        <w:jc w:val="both"/>
      </w:pPr>
      <w:r>
        <w:t>5.13. Для сторожей устанавливается следующий режим работы: сутки через двое суток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pPr>
        <w:ind w:firstLine="567"/>
        <w:jc w:val="both"/>
      </w:pPr>
      <w:r>
        <w:t>5.14.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pPr>
        <w:ind w:firstLine="567"/>
        <w:jc w:val="both"/>
        <w:textAlignment w:val="baseline"/>
      </w:pPr>
      <w:bookmarkStart w:id="18" w:name="_Hlk58940729"/>
      <w:r>
        <w:t>5.1</w:t>
      </w:r>
      <w:r>
        <w:rPr>
          <w:lang w:val="tt-RU"/>
        </w:rPr>
        <w:t>5</w:t>
      </w:r>
      <w:r>
        <w:t>. Продолжительность ежедневной работы воспитателей, в том числе время начала и окончания работы, определяются графиком работы по сменам, утвержденным работодателем по согласованию с профкомом. Рабочий день воспитателей начинается в 7.00 часов утра.</w:t>
      </w:r>
    </w:p>
    <w:p>
      <w:pPr>
        <w:ind w:firstLine="567"/>
        <w:jc w:val="both"/>
      </w:pPr>
      <w:r>
        <w:t xml:space="preserve">Продолжительность ежедневной работы руководителя </w:t>
      </w:r>
      <w:r>
        <w:rPr>
          <w:lang w:val="tt-RU"/>
        </w:rPr>
        <w:t>устанавливается</w:t>
      </w:r>
      <w:r>
        <w:t xml:space="preserve"> Учредителем в трудовом договоре. </w:t>
      </w:r>
    </w:p>
    <w:p>
      <w:pPr>
        <w:spacing w:line="276" w:lineRule="auto"/>
        <w:ind w:right="-99" w:firstLine="567"/>
        <w:jc w:val="both"/>
      </w:pPr>
    </w:p>
    <w:tbl>
      <w:tblPr>
        <w:tblStyle w:val="90"/>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4837"/>
        <w:gridCol w:w="1843"/>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b/>
                <w:color w:val="5B9BD5" w:themeColor="accent1"/>
                <w14:textFill>
                  <w14:solidFill>
                    <w14:schemeClr w14:val="accent1"/>
                  </w14:solidFill>
                </w14:textFill>
              </w:rPr>
            </w:pPr>
            <w:r>
              <w:rPr>
                <w:b/>
                <w:color w:val="5B9BD5" w:themeColor="accent1"/>
                <w14:textFill>
                  <w14:solidFill>
                    <w14:schemeClr w14:val="accent1"/>
                  </w14:solidFill>
                </w14:textFill>
              </w:rPr>
              <w:t>№</w:t>
            </w:r>
          </w:p>
        </w:tc>
        <w:tc>
          <w:tcPr>
            <w:tcW w:w="4837" w:type="dxa"/>
          </w:tcPr>
          <w:p>
            <w:pPr>
              <w:jc w:val="center"/>
              <w:textAlignment w:val="baseline"/>
              <w:rPr>
                <w:b/>
                <w:color w:val="5B9BD5" w:themeColor="accent1"/>
                <w14:textFill>
                  <w14:solidFill>
                    <w14:schemeClr w14:val="accent1"/>
                  </w14:solidFill>
                </w14:textFill>
              </w:rPr>
            </w:pPr>
            <w:r>
              <w:rPr>
                <w:b/>
                <w:color w:val="5B9BD5" w:themeColor="accent1"/>
                <w14:textFill>
                  <w14:solidFill>
                    <w14:schemeClr w14:val="accent1"/>
                  </w14:solidFill>
                </w14:textFill>
              </w:rPr>
              <w:t>Педагогические работники</w:t>
            </w:r>
          </w:p>
        </w:tc>
        <w:tc>
          <w:tcPr>
            <w:tcW w:w="1843" w:type="dxa"/>
          </w:tcPr>
          <w:p>
            <w:pPr>
              <w:jc w:val="center"/>
              <w:textAlignment w:val="baseline"/>
              <w:rPr>
                <w:b/>
                <w:color w:val="5B9BD5" w:themeColor="accent1"/>
                <w14:textFill>
                  <w14:solidFill>
                    <w14:schemeClr w14:val="accent1"/>
                  </w14:solidFill>
                </w14:textFill>
              </w:rPr>
            </w:pPr>
            <w:r>
              <w:rPr>
                <w:b/>
                <w:color w:val="5B9BD5" w:themeColor="accent1"/>
                <w14:textFill>
                  <w14:solidFill>
                    <w14:schemeClr w14:val="accent1"/>
                  </w14:solidFill>
                </w14:textFill>
              </w:rPr>
              <w:t xml:space="preserve">Количество часов в неделю </w:t>
            </w:r>
          </w:p>
          <w:p>
            <w:pPr>
              <w:jc w:val="center"/>
              <w:textAlignment w:val="baseline"/>
              <w:rPr>
                <w:b/>
                <w:color w:val="5B9BD5" w:themeColor="accent1"/>
                <w14:textFill>
                  <w14:solidFill>
                    <w14:schemeClr w14:val="accent1"/>
                  </w14:solidFill>
                </w14:textFill>
              </w:rPr>
            </w:pPr>
            <w:r>
              <w:rPr>
                <w:b/>
                <w:color w:val="5B9BD5" w:themeColor="accent1"/>
                <w14:textFill>
                  <w14:solidFill>
                    <w14:schemeClr w14:val="accent1"/>
                  </w14:solidFill>
                </w14:textFill>
              </w:rPr>
              <w:t>за ставку ЗП</w:t>
            </w:r>
          </w:p>
        </w:tc>
        <w:tc>
          <w:tcPr>
            <w:tcW w:w="2161" w:type="dxa"/>
          </w:tcPr>
          <w:p>
            <w:pPr>
              <w:jc w:val="center"/>
              <w:textAlignment w:val="baseline"/>
              <w:rPr>
                <w:b/>
                <w:color w:val="5B9BD5" w:themeColor="accent1"/>
                <w14:textFill>
                  <w14:solidFill>
                    <w14:schemeClr w14:val="accent1"/>
                  </w14:solidFill>
                </w14:textFill>
              </w:rPr>
            </w:pPr>
            <w:r>
              <w:rPr>
                <w:b/>
                <w:color w:val="5B9BD5" w:themeColor="accent1"/>
                <w14:textFill>
                  <w14:solidFill>
                    <w14:schemeClr w14:val="accent1"/>
                  </w14:solidFill>
                </w14:textFill>
              </w:rPr>
              <w:t xml:space="preserve">Количество часов </w:t>
            </w:r>
          </w:p>
          <w:p>
            <w:pPr>
              <w:jc w:val="center"/>
              <w:textAlignment w:val="baseline"/>
              <w:rPr>
                <w:b/>
                <w:color w:val="5B9BD5" w:themeColor="accent1"/>
                <w14:textFill>
                  <w14:solidFill>
                    <w14:schemeClr w14:val="accent1"/>
                  </w14:solidFill>
                </w14:textFill>
              </w:rPr>
            </w:pPr>
            <w:r>
              <w:rPr>
                <w:b/>
                <w:color w:val="5B9BD5" w:themeColor="accent1"/>
                <w14:textFill>
                  <w14:solidFill>
                    <w14:schemeClr w14:val="accent1"/>
                  </w14:solidFill>
                </w14:textFill>
              </w:rPr>
              <w:t>в день</w:t>
            </w:r>
          </w:p>
          <w:p>
            <w:pPr>
              <w:jc w:val="center"/>
              <w:textAlignment w:val="baseline"/>
              <w:rPr>
                <w:b/>
                <w:color w:val="5B9BD5" w:themeColor="accent1"/>
                <w14:textFill>
                  <w14:solidFill>
                    <w14:schemeClr w14:val="accent1"/>
                  </w14:solidFill>
                </w14:textFill>
              </w:rPr>
            </w:pPr>
            <w:r>
              <w:rPr>
                <w:b/>
                <w:color w:val="5B9BD5" w:themeColor="accent1"/>
                <w14:textFill>
                  <w14:solidFill>
                    <w14:schemeClr w14:val="accent1"/>
                  </w14:solidFill>
                </w14:textFill>
              </w:rPr>
              <w:t>в часах/минутах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1</w:t>
            </w:r>
          </w:p>
        </w:tc>
        <w:tc>
          <w:tcPr>
            <w:tcW w:w="4837" w:type="dxa"/>
          </w:tcPr>
          <w:p>
            <w:pPr>
              <w:jc w:val="both"/>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Старший воспитатель (1 ставка)</w:t>
            </w:r>
          </w:p>
        </w:tc>
        <w:tc>
          <w:tcPr>
            <w:tcW w:w="1843"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36</w:t>
            </w:r>
          </w:p>
        </w:tc>
        <w:tc>
          <w:tcPr>
            <w:tcW w:w="2161" w:type="dxa"/>
          </w:tcPr>
          <w:p>
            <w:pPr>
              <w:jc w:val="center"/>
              <w:rPr>
                <w:color w:val="5B9BD5" w:themeColor="accent1"/>
                <w:lang w:val="tt-RU"/>
                <w14:textFill>
                  <w14:solidFill>
                    <w14:schemeClr w14:val="accent1"/>
                  </w14:solidFill>
                </w14:textFill>
              </w:rPr>
            </w:pPr>
            <w:r>
              <w:rPr>
                <w:color w:val="5B9BD5" w:themeColor="accent1"/>
                <w:lang w:val="tt-RU"/>
                <w14:textFill>
                  <w14:solidFill>
                    <w14:schemeClr w14:val="accent1"/>
                  </w14:solidFill>
                </w14:textFill>
              </w:rPr>
              <w:t>7,20- 8ч.20 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2</w:t>
            </w:r>
          </w:p>
        </w:tc>
        <w:tc>
          <w:tcPr>
            <w:tcW w:w="4837" w:type="dxa"/>
          </w:tcPr>
          <w:p>
            <w:pPr>
              <w:jc w:val="both"/>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Воспитатель (1 ставка)</w:t>
            </w:r>
          </w:p>
        </w:tc>
        <w:tc>
          <w:tcPr>
            <w:tcW w:w="1843"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36</w:t>
            </w:r>
          </w:p>
        </w:tc>
        <w:tc>
          <w:tcPr>
            <w:tcW w:w="2161" w:type="dxa"/>
          </w:tcPr>
          <w:p>
            <w:pPr>
              <w:jc w:val="center"/>
              <w:rPr>
                <w:color w:val="5B9BD5" w:themeColor="accent1"/>
                <w:lang w:val="tt-RU"/>
                <w14:textFill>
                  <w14:solidFill>
                    <w14:schemeClr w14:val="accent1"/>
                  </w14:solidFill>
                </w14:textFill>
              </w:rPr>
            </w:pPr>
            <w:r>
              <w:rPr>
                <w:color w:val="5B9BD5" w:themeColor="accent1"/>
                <w:lang w:val="tt-RU"/>
                <w14:textFill>
                  <w14:solidFill>
                    <w14:schemeClr w14:val="accent1"/>
                  </w14:solidFill>
                </w14:textFill>
              </w:rPr>
              <w:t>7,20- 8ч.20 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3</w:t>
            </w:r>
          </w:p>
        </w:tc>
        <w:tc>
          <w:tcPr>
            <w:tcW w:w="4837" w:type="dxa"/>
          </w:tcPr>
          <w:p>
            <w:pPr>
              <w:jc w:val="both"/>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Музыкальный руководитель (1 ставка)</w:t>
            </w:r>
          </w:p>
        </w:tc>
        <w:tc>
          <w:tcPr>
            <w:tcW w:w="1843"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24</w:t>
            </w:r>
          </w:p>
        </w:tc>
        <w:tc>
          <w:tcPr>
            <w:tcW w:w="2161" w:type="dxa"/>
          </w:tcPr>
          <w:p>
            <w:pPr>
              <w:jc w:val="center"/>
              <w:rPr>
                <w:color w:val="5B9BD5" w:themeColor="accent1"/>
                <w14:textFill>
                  <w14:solidFill>
                    <w14:schemeClr w14:val="accent1"/>
                  </w14:solidFill>
                </w14:textFill>
              </w:rPr>
            </w:pPr>
            <w:r>
              <w:rPr>
                <w:color w:val="5B9BD5" w:themeColor="accent1"/>
                <w14:textFill>
                  <w14:solidFill>
                    <w14:schemeClr w14:val="accent1"/>
                  </w14:solidFill>
                </w14:textFill>
              </w:rPr>
              <w:t>4,8- 4 ч.48 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4</w:t>
            </w:r>
          </w:p>
        </w:tc>
        <w:tc>
          <w:tcPr>
            <w:tcW w:w="4837" w:type="dxa"/>
          </w:tcPr>
          <w:p>
            <w:pPr>
              <w:jc w:val="both"/>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Руководитель физического воспитания (1ставка)</w:t>
            </w:r>
          </w:p>
        </w:tc>
        <w:tc>
          <w:tcPr>
            <w:tcW w:w="1843"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36</w:t>
            </w:r>
          </w:p>
        </w:tc>
        <w:tc>
          <w:tcPr>
            <w:tcW w:w="2161" w:type="dxa"/>
          </w:tcPr>
          <w:p>
            <w:pPr>
              <w:jc w:val="center"/>
              <w:rPr>
                <w:color w:val="5B9BD5" w:themeColor="accent1"/>
                <w14:textFill>
                  <w14:solidFill>
                    <w14:schemeClr w14:val="accent1"/>
                  </w14:solidFill>
                </w14:textFill>
              </w:rPr>
            </w:pPr>
            <w:r>
              <w:rPr>
                <w:color w:val="5B9BD5" w:themeColor="accent1"/>
                <w:lang w:val="tt-RU"/>
                <w14:textFill>
                  <w14:solidFill>
                    <w14:schemeClr w14:val="accent1"/>
                  </w14:solidFill>
                </w14:textFill>
              </w:rPr>
              <w:t>7,20- 8ч.20 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5</w:t>
            </w:r>
          </w:p>
        </w:tc>
        <w:tc>
          <w:tcPr>
            <w:tcW w:w="4837" w:type="dxa"/>
          </w:tcPr>
          <w:p>
            <w:pPr>
              <w:jc w:val="both"/>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педагог-психолог (1 ставка)</w:t>
            </w:r>
          </w:p>
        </w:tc>
        <w:tc>
          <w:tcPr>
            <w:tcW w:w="1843"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36</w:t>
            </w:r>
          </w:p>
        </w:tc>
        <w:tc>
          <w:tcPr>
            <w:tcW w:w="2161" w:type="dxa"/>
          </w:tcPr>
          <w:p>
            <w:pPr>
              <w:jc w:val="center"/>
              <w:rPr>
                <w:color w:val="5B9BD5" w:themeColor="accent1"/>
                <w:lang w:val="tt-RU"/>
                <w14:textFill>
                  <w14:solidFill>
                    <w14:schemeClr w14:val="accent1"/>
                  </w14:solidFill>
                </w14:textFill>
              </w:rPr>
            </w:pPr>
            <w:r>
              <w:rPr>
                <w:color w:val="5B9BD5" w:themeColor="accent1"/>
                <w:lang w:val="tt-RU"/>
                <w14:textFill>
                  <w14:solidFill>
                    <w14:schemeClr w14:val="accent1"/>
                  </w14:solidFill>
                </w14:textFill>
              </w:rPr>
              <w:t>7,20- 8ч.20 мин.</w:t>
            </w:r>
          </w:p>
          <w:p>
            <w:pPr>
              <w:jc w:val="center"/>
              <w:rPr>
                <w:color w:val="5B9BD5" w:themeColor="accent1"/>
                <w14:textFill>
                  <w14:solidFill>
                    <w14:schemeClr w14:val="accent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6</w:t>
            </w:r>
          </w:p>
        </w:tc>
        <w:tc>
          <w:tcPr>
            <w:tcW w:w="4837" w:type="dxa"/>
          </w:tcPr>
          <w:p>
            <w:pPr>
              <w:jc w:val="both"/>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Учитель-логопед (1 ставка)</w:t>
            </w:r>
          </w:p>
        </w:tc>
        <w:tc>
          <w:tcPr>
            <w:tcW w:w="1843"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20</w:t>
            </w:r>
          </w:p>
        </w:tc>
        <w:tc>
          <w:tcPr>
            <w:tcW w:w="2161" w:type="dxa"/>
          </w:tcPr>
          <w:p>
            <w:pPr>
              <w:jc w:val="center"/>
              <w:rPr>
                <w:color w:val="5B9BD5" w:themeColor="accent1"/>
                <w14:textFill>
                  <w14:solidFill>
                    <w14:schemeClr w14:val="accent1"/>
                  </w14:solidFill>
                </w14:textFill>
              </w:rPr>
            </w:pPr>
            <w:r>
              <w:rPr>
                <w:color w:val="5B9BD5" w:themeColor="accent1"/>
                <w14:textFill>
                  <w14:solidFill>
                    <w14:schemeClr w14:val="accent1"/>
                  </w14:solidFill>
                </w14:textFill>
              </w:rPr>
              <w:t>4,0- 4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7</w:t>
            </w:r>
          </w:p>
        </w:tc>
        <w:tc>
          <w:tcPr>
            <w:tcW w:w="4837" w:type="dxa"/>
          </w:tcPr>
          <w:p>
            <w:pPr>
              <w:jc w:val="both"/>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Педагог дополнительного образования (1ставка)</w:t>
            </w:r>
          </w:p>
        </w:tc>
        <w:tc>
          <w:tcPr>
            <w:tcW w:w="1843"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18</w:t>
            </w:r>
          </w:p>
        </w:tc>
        <w:tc>
          <w:tcPr>
            <w:tcW w:w="2161" w:type="dxa"/>
          </w:tcPr>
          <w:p>
            <w:pPr>
              <w:jc w:val="center"/>
              <w:rPr>
                <w:color w:val="5B9BD5" w:themeColor="accent1"/>
                <w14:textFill>
                  <w14:solidFill>
                    <w14:schemeClr w14:val="accent1"/>
                  </w14:solidFill>
                </w14:textFill>
              </w:rPr>
            </w:pPr>
            <w:r>
              <w:rPr>
                <w:color w:val="5B9BD5" w:themeColor="accent1"/>
                <w14:textFill>
                  <w14:solidFill>
                    <w14:schemeClr w14:val="accent1"/>
                  </w14:solidFill>
                </w14:textFill>
              </w:rPr>
              <w:t>3,6- 3 ч.36 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8</w:t>
            </w:r>
          </w:p>
        </w:tc>
        <w:tc>
          <w:tcPr>
            <w:tcW w:w="4837" w:type="dxa"/>
          </w:tcPr>
          <w:p>
            <w:pPr>
              <w:jc w:val="both"/>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Учитель английского языка (0,5 ставка)</w:t>
            </w:r>
          </w:p>
        </w:tc>
        <w:tc>
          <w:tcPr>
            <w:tcW w:w="1843"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18</w:t>
            </w:r>
          </w:p>
        </w:tc>
        <w:tc>
          <w:tcPr>
            <w:tcW w:w="2161" w:type="dxa"/>
          </w:tcPr>
          <w:p>
            <w:pPr>
              <w:jc w:val="center"/>
              <w:rPr>
                <w:color w:val="5B9BD5" w:themeColor="accent1"/>
                <w14:textFill>
                  <w14:solidFill>
                    <w14:schemeClr w14:val="accent1"/>
                  </w14:solidFill>
                </w14:textFill>
              </w:rPr>
            </w:pPr>
            <w:r>
              <w:rPr>
                <w:color w:val="5B9BD5" w:themeColor="accent1"/>
                <w14:textFill>
                  <w14:solidFill>
                    <w14:schemeClr w14:val="accent1"/>
                  </w14:solidFill>
                </w14:textFill>
              </w:rPr>
              <w:t>3,6- 3 ч.36 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9</w:t>
            </w:r>
          </w:p>
        </w:tc>
        <w:tc>
          <w:tcPr>
            <w:tcW w:w="4837" w:type="dxa"/>
          </w:tcPr>
          <w:p>
            <w:pPr>
              <w:jc w:val="both"/>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Учитель-хореограф (1 ставка)</w:t>
            </w:r>
          </w:p>
        </w:tc>
        <w:tc>
          <w:tcPr>
            <w:tcW w:w="1843" w:type="dxa"/>
          </w:tcPr>
          <w:p>
            <w:pPr>
              <w:jc w:val="center"/>
              <w:textAlignment w:val="baseline"/>
              <w:rPr>
                <w:color w:val="5B9BD5" w:themeColor="accent1"/>
                <w14:textFill>
                  <w14:solidFill>
                    <w14:schemeClr w14:val="accent1"/>
                  </w14:solidFill>
                </w14:textFill>
              </w:rPr>
            </w:pPr>
            <w:r>
              <w:rPr>
                <w:color w:val="5B9BD5" w:themeColor="accent1"/>
                <w14:textFill>
                  <w14:solidFill>
                    <w14:schemeClr w14:val="accent1"/>
                  </w14:solidFill>
                </w14:textFill>
              </w:rPr>
              <w:t>18</w:t>
            </w:r>
          </w:p>
        </w:tc>
        <w:tc>
          <w:tcPr>
            <w:tcW w:w="2161" w:type="dxa"/>
          </w:tcPr>
          <w:p>
            <w:pPr>
              <w:jc w:val="center"/>
              <w:rPr>
                <w:color w:val="5B9BD5" w:themeColor="accent1"/>
                <w14:textFill>
                  <w14:solidFill>
                    <w14:schemeClr w14:val="accent1"/>
                  </w14:solidFill>
                </w14:textFill>
              </w:rPr>
            </w:pPr>
            <w:r>
              <w:rPr>
                <w:color w:val="5B9BD5" w:themeColor="accent1"/>
                <w14:textFill>
                  <w14:solidFill>
                    <w14:schemeClr w14:val="accent1"/>
                  </w14:solidFill>
                </w14:textFill>
              </w:rPr>
              <w:t>3,6- 3 ч.36 мин</w:t>
            </w:r>
          </w:p>
        </w:tc>
      </w:tr>
    </w:tbl>
    <w:p>
      <w:pPr>
        <w:widowControl w:val="0"/>
        <w:autoSpaceDE w:val="0"/>
        <w:autoSpaceDN w:val="0"/>
        <w:adjustRightInd w:val="0"/>
        <w:jc w:val="both"/>
        <w:rPr>
          <w:rFonts w:ascii="Times New Roman CYR" w:hAnsi="Times New Roman CYR" w:cs="Times New Roman CYR"/>
          <w:shd w:val="clear" w:color="auto" w:fill="EAEFED"/>
          <w:lang w:val="tt-RU"/>
        </w:rPr>
      </w:pPr>
      <w:r>
        <w:rPr>
          <w:rFonts w:ascii="Times New Roman CYR" w:hAnsi="Times New Roman CYR" w:cs="Times New Roman CYR"/>
          <w:sz w:val="20"/>
          <w:szCs w:val="20"/>
        </w:rPr>
        <w:t xml:space="preserve">* </w:t>
      </w:r>
      <w:r>
        <w:fldChar w:fldCharType="begin"/>
      </w:r>
      <w:r>
        <w:instrText xml:space="preserve"> HYPERLINK "http://internet.garant.ru/document/redirect/70878632/0" </w:instrText>
      </w:r>
      <w:r>
        <w:fldChar w:fldCharType="separate"/>
      </w:r>
      <w:r>
        <w:rPr>
          <w:rFonts w:ascii="Times New Roman CYR" w:hAnsi="Times New Roman CYR"/>
        </w:rPr>
        <w:t xml:space="preserve">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от </w:t>
      </w:r>
      <w:r>
        <w:rPr>
          <w:rFonts w:ascii="Times New Roman CYR" w:hAnsi="Times New Roman CYR" w:cs="Times New Roman CYR"/>
          <w:shd w:val="clear" w:color="auto" w:fill="EAEFED"/>
        </w:rPr>
        <w:t>29 июня 2016 г., 13 мая 2019 г.</w:t>
      </w:r>
      <w:r>
        <w:rPr>
          <w:rFonts w:ascii="Times New Roman CYR" w:hAnsi="Times New Roman CYR"/>
          <w:sz w:val="20"/>
          <w:szCs w:val="20"/>
        </w:rPr>
        <w:t>)</w:t>
      </w:r>
      <w:r>
        <w:rPr>
          <w:rFonts w:ascii="Times New Roman CYR" w:hAnsi="Times New Roman CYR"/>
          <w:sz w:val="20"/>
          <w:szCs w:val="20"/>
        </w:rPr>
        <w:fldChar w:fldCharType="end"/>
      </w:r>
      <w:r>
        <w:rPr>
          <w:rFonts w:ascii="Times New Roman CYR" w:hAnsi="Times New Roman CYR" w:cs="Times New Roman CYR"/>
          <w:sz w:val="20"/>
          <w:szCs w:val="20"/>
        </w:rPr>
        <w:t>.</w:t>
      </w:r>
    </w:p>
    <w:bookmarkEnd w:id="18"/>
    <w:p>
      <w:pPr>
        <w:spacing w:line="276" w:lineRule="auto"/>
        <w:ind w:firstLine="567"/>
        <w:jc w:val="both"/>
        <w:textAlignment w:val="baseline"/>
      </w:pPr>
      <w:r>
        <w:t>5.1</w:t>
      </w:r>
      <w:r>
        <w:rPr>
          <w:lang w:val="tt-RU"/>
        </w:rPr>
        <w:t>6</w:t>
      </w:r>
      <w:r>
        <w:t xml:space="preserve">. </w:t>
      </w:r>
      <w:r>
        <w:rPr>
          <w:color w:val="000000"/>
        </w:rPr>
        <w:t>Воспитатели должны приходить на работу за 15 минут до начала приема детей. Окончание рабочего дня воспитателей зависит от смены. В конце дня воспитатели обязаны проводить детей в раздевалку, проследить за уходом детей домой в сопровождении родителей (родственников).</w:t>
      </w:r>
    </w:p>
    <w:p>
      <w:pPr>
        <w:spacing w:line="276" w:lineRule="auto"/>
        <w:ind w:firstLine="567"/>
        <w:jc w:val="both"/>
        <w:textAlignment w:val="baseline"/>
        <w:rPr>
          <w:color w:val="000000"/>
        </w:rPr>
      </w:pPr>
      <w:r>
        <w:rPr>
          <w:color w:val="000000"/>
        </w:rPr>
        <w:t>5.17. Воспитатели работают в сменном режиме:</w:t>
      </w:r>
    </w:p>
    <w:p>
      <w:pPr>
        <w:spacing w:line="276" w:lineRule="auto"/>
        <w:ind w:firstLine="567"/>
        <w:jc w:val="both"/>
        <w:textAlignment w:val="baseline"/>
        <w:rPr>
          <w:color w:val="000000"/>
        </w:rPr>
      </w:pPr>
      <w:r>
        <w:rPr>
          <w:color w:val="000000"/>
        </w:rPr>
        <w:t>- в один день в первой смене, на следующий день во второй смене.</w:t>
      </w:r>
    </w:p>
    <w:p>
      <w:pPr>
        <w:spacing w:line="276" w:lineRule="auto"/>
        <w:ind w:firstLine="567"/>
        <w:jc w:val="both"/>
        <w:textAlignment w:val="baseline"/>
      </w:pPr>
      <w:r>
        <w:t>5.1</w:t>
      </w:r>
      <w:r>
        <w:rPr>
          <w:lang w:val="tt-RU"/>
        </w:rPr>
        <w:t>8</w:t>
      </w:r>
      <w:r>
        <w:t>. Время летних каникул, не совпадающее с очередным отпуском, является рабочим временем педагогических и других работников образовательной организации. График работы остается прежним (по сменам</w:t>
      </w:r>
      <w:r>
        <w:rPr>
          <w:lang w:val="tt-RU"/>
        </w:rPr>
        <w:t xml:space="preserve"> – для поваров, воспитателей</w:t>
      </w:r>
      <w:r>
        <w:t>).</w:t>
      </w:r>
    </w:p>
    <w:p>
      <w:pPr>
        <w:autoSpaceDE w:val="0"/>
        <w:autoSpaceDN w:val="0"/>
        <w:adjustRightInd w:val="0"/>
        <w:ind w:firstLine="708"/>
        <w:jc w:val="both"/>
        <w:rPr>
          <w:rFonts w:eastAsia="Calibri"/>
          <w:lang w:eastAsia="en-US"/>
        </w:rPr>
      </w:pPr>
      <w:r>
        <w:rPr>
          <w:rFonts w:eastAsia="Calibri"/>
          <w:lang w:eastAsia="en-US"/>
        </w:rPr>
        <w:t>5.19. Сверхурочная работа подлежит к оплате в повышенном размере, но только за часы, фактически отработанные в выходной или нерабочий праздничный день.</w:t>
      </w:r>
    </w:p>
    <w:p>
      <w:pPr>
        <w:autoSpaceDE w:val="0"/>
        <w:autoSpaceDN w:val="0"/>
        <w:adjustRightInd w:val="0"/>
        <w:ind w:firstLine="708"/>
        <w:jc w:val="both"/>
        <w:rPr>
          <w:rFonts w:eastAsia="Calibri"/>
          <w:lang w:eastAsia="en-US"/>
        </w:rPr>
      </w:pPr>
      <w:r>
        <w:rPr>
          <w:rFonts w:eastAsia="Calibri"/>
          <w:lang w:eastAsia="en-US"/>
        </w:rPr>
        <w:t xml:space="preserve">5.20. При определении продолжительности сверхурочной работы, которая подлежит к оплате в повышенном размере, не учитывается: </w:t>
      </w:r>
    </w:p>
    <w:p>
      <w:pPr>
        <w:autoSpaceDE w:val="0"/>
        <w:autoSpaceDN w:val="0"/>
        <w:adjustRightInd w:val="0"/>
        <w:ind w:firstLine="708"/>
        <w:jc w:val="both"/>
        <w:rPr>
          <w:rFonts w:eastAsia="Calibri"/>
          <w:lang w:eastAsia="en-US"/>
        </w:rPr>
      </w:pPr>
      <w:r>
        <w:rPr>
          <w:rFonts w:eastAsia="Calibri"/>
          <w:lang w:eastAsia="en-US"/>
        </w:rPr>
        <w:t xml:space="preserve">- работа, произведенная сверх нормы рабочего времени в выходной и нерабочий праздничный день и оплаченная в повышенном размере, или компенсированная предоставлением другого дня отдыха. </w:t>
      </w:r>
    </w:p>
    <w:p>
      <w:pPr>
        <w:autoSpaceDE w:val="0"/>
        <w:autoSpaceDN w:val="0"/>
        <w:adjustRightInd w:val="0"/>
        <w:ind w:firstLine="708"/>
        <w:jc w:val="both"/>
        <w:rPr>
          <w:rFonts w:eastAsia="Calibri"/>
          <w:lang w:eastAsia="en-US"/>
        </w:rPr>
      </w:pPr>
      <w:r>
        <w:rPr>
          <w:rFonts w:eastAsia="Calibri"/>
          <w:lang w:eastAsia="en-US"/>
        </w:rPr>
        <w:t xml:space="preserve">5.21.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 </w:t>
      </w:r>
    </w:p>
    <w:p>
      <w:pPr>
        <w:autoSpaceDE w:val="0"/>
        <w:autoSpaceDN w:val="0"/>
        <w:adjustRightInd w:val="0"/>
        <w:ind w:firstLine="708"/>
        <w:jc w:val="both"/>
        <w:rPr>
          <w:rFonts w:eastAsia="Calibri"/>
          <w:lang w:eastAsia="en-US"/>
        </w:rPr>
      </w:pPr>
      <w:r>
        <w:rPr>
          <w:rFonts w:eastAsia="Calibri"/>
          <w:lang w:eastAsia="en-US"/>
        </w:rPr>
        <w:t xml:space="preserve">5.22. Время каникул, не совпадающее с очередным отпуском, является рабочим временем педагогических работников. В эти периоды они привлекаются руководством к педагогической и организационной работе. </w:t>
      </w:r>
    </w:p>
    <w:p>
      <w:pPr>
        <w:autoSpaceDE w:val="0"/>
        <w:autoSpaceDN w:val="0"/>
        <w:adjustRightInd w:val="0"/>
        <w:ind w:firstLine="708"/>
        <w:jc w:val="both"/>
        <w:rPr>
          <w:rFonts w:eastAsia="Calibri"/>
          <w:lang w:eastAsia="en-US"/>
        </w:rPr>
      </w:pPr>
      <w:r>
        <w:rPr>
          <w:rFonts w:eastAsia="Calibri"/>
          <w:lang w:eastAsia="en-US"/>
        </w:rPr>
        <w:t xml:space="preserve">5.23. В каникулярное время учебно-вспомогательный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 </w:t>
      </w:r>
    </w:p>
    <w:p>
      <w:pPr>
        <w:ind w:firstLine="544"/>
        <w:jc w:val="both"/>
        <w:rPr>
          <w:rFonts w:eastAsia="Calibri"/>
          <w:lang w:eastAsia="en-US"/>
        </w:rPr>
      </w:pPr>
      <w:r>
        <w:rPr>
          <w:rFonts w:eastAsia="Calibri"/>
          <w:lang w:eastAsia="en-US"/>
        </w:rPr>
        <w:t xml:space="preserve">5.24. Отпуск. </w:t>
      </w:r>
    </w:p>
    <w:p>
      <w:pPr>
        <w:ind w:firstLine="544"/>
        <w:jc w:val="both"/>
        <w:rPr>
          <w:rFonts w:eastAsia="Calibri"/>
          <w:lang w:eastAsia="en-US"/>
        </w:rPr>
      </w:pPr>
      <w:r>
        <w:rPr>
          <w:rFonts w:eastAsia="Calibri"/>
          <w:lang w:eastAsia="en-US"/>
        </w:rPr>
        <w:t>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 466 от 14.05.2015 г.).</w:t>
      </w:r>
    </w:p>
    <w:p>
      <w:pPr>
        <w:ind w:firstLine="544"/>
        <w:jc w:val="both"/>
        <w:rPr>
          <w:rFonts w:eastAsia="Calibri"/>
          <w:lang w:eastAsia="en-US"/>
        </w:rPr>
      </w:pPr>
      <w:r>
        <w:rPr>
          <w:rFonts w:eastAsia="Calibri"/>
          <w:lang w:eastAsia="en-US"/>
        </w:rPr>
        <w:t xml:space="preserve">5.24.1. </w:t>
      </w:r>
      <w:bookmarkStart w:id="19" w:name="_Hlk123201537"/>
      <w:r>
        <w:rPr>
          <w:rFonts w:eastAsia="Calibri"/>
          <w:lang w:eastAsia="en-US"/>
        </w:rPr>
        <w:t>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r>
        <w:fldChar w:fldCharType="begin"/>
      </w:r>
      <w:r>
        <w:instrText xml:space="preserve"> HYPERLINK "http://internet.garant.ru/document/redirect/10103000/3705" </w:instrText>
      </w:r>
      <w:r>
        <w:fldChar w:fldCharType="separate"/>
      </w:r>
      <w:r>
        <w:rPr>
          <w:rFonts w:eastAsia="Calibri"/>
          <w:b/>
          <w:bCs/>
          <w:lang w:eastAsia="en-US"/>
        </w:rPr>
        <w:t>ч. 5 ст. 37</w:t>
      </w:r>
      <w:r>
        <w:rPr>
          <w:rFonts w:eastAsia="Calibri"/>
          <w:b/>
          <w:bCs/>
          <w:lang w:eastAsia="en-US"/>
        </w:rPr>
        <w:fldChar w:fldCharType="end"/>
      </w:r>
      <w:r>
        <w:rPr>
          <w:rFonts w:eastAsia="Calibri"/>
          <w:lang w:eastAsia="en-US"/>
        </w:rPr>
        <w:t xml:space="preserve"> Конституции РФ, </w:t>
      </w:r>
      <w:r>
        <w:fldChar w:fldCharType="begin"/>
      </w:r>
      <w:r>
        <w:instrText xml:space="preserve"> HYPERLINK "http://internet.garant.ru/document/redirect/12125268/2106" </w:instrText>
      </w:r>
      <w:r>
        <w:fldChar w:fldCharType="separate"/>
      </w:r>
      <w:r>
        <w:rPr>
          <w:rFonts w:eastAsia="Calibri"/>
          <w:lang w:eastAsia="en-US"/>
        </w:rPr>
        <w:t>абз. 6 ч. 1 ст. 21</w:t>
      </w:r>
      <w:r>
        <w:rPr>
          <w:rFonts w:eastAsia="Calibri"/>
          <w:lang w:eastAsia="en-US"/>
        </w:rPr>
        <w:fldChar w:fldCharType="end"/>
      </w:r>
      <w:r>
        <w:rPr>
          <w:rFonts w:eastAsia="Calibri"/>
          <w:lang w:eastAsia="en-US"/>
        </w:rPr>
        <w:t xml:space="preserve"> ТК РФ).</w:t>
      </w:r>
    </w:p>
    <w:bookmarkEnd w:id="19"/>
    <w:p>
      <w:pPr>
        <w:ind w:firstLine="544"/>
        <w:jc w:val="both"/>
        <w:rPr>
          <w:rFonts w:eastAsia="Calibri"/>
          <w:lang w:eastAsia="en-US"/>
        </w:rPr>
      </w:pPr>
      <w:bookmarkStart w:id="20" w:name="_Hlk123201580"/>
      <w:r>
        <w:rPr>
          <w:rFonts w:eastAsia="Calibri"/>
          <w:lang w:eastAsia="en-US"/>
        </w:rPr>
        <w:t>5.24.2. Исчисление среднего заработка для оплаты ежегодного отпуска производится в соответствии со статьей 139 ТК РФ.</w:t>
      </w:r>
    </w:p>
    <w:p>
      <w:pPr>
        <w:ind w:firstLine="544"/>
        <w:jc w:val="both"/>
        <w:rPr>
          <w:rFonts w:eastAsia="Calibri"/>
          <w:lang w:eastAsia="en-US"/>
        </w:rPr>
      </w:pPr>
      <w:r>
        <w:rPr>
          <w:rFonts w:eastAsia="Calibri"/>
          <w:lang w:eastAsia="en-US"/>
        </w:rPr>
        <w:t>5.24.3. При предоставлении ежегодного отпуска воспитателей и другим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p>
      <w:pPr>
        <w:ind w:firstLine="567"/>
        <w:jc w:val="both"/>
        <w:rPr>
          <w:rFonts w:eastAsia="Calibri"/>
          <w:lang w:eastAsia="en-US"/>
        </w:rPr>
      </w:pPr>
      <w:r>
        <w:rPr>
          <w:rFonts w:eastAsia="Calibri"/>
          <w:lang w:eastAsia="en-US"/>
        </w:rPr>
        <w:t>5.24.4.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bookmarkEnd w:id="20"/>
    <w:p>
      <w:pPr>
        <w:ind w:firstLine="567"/>
        <w:jc w:val="both"/>
        <w:rPr>
          <w:rFonts w:eastAsia="Calibri"/>
          <w:lang w:eastAsia="en-US"/>
        </w:rPr>
      </w:pPr>
      <w:r>
        <w:rPr>
          <w:rFonts w:eastAsia="Calibri"/>
          <w:lang w:eastAsia="en-US"/>
        </w:rPr>
        <w:t xml:space="preserve">5.24.5. </w:t>
      </w:r>
      <w:bookmarkStart w:id="21" w:name="_Hlk123199561"/>
      <w:r>
        <w:rPr>
          <w:rFonts w:eastAsia="Calibri"/>
          <w:lang w:eastAsia="en-US"/>
        </w:rPr>
        <w:t>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выборного профсоюзного органа не позднее, чем за две недели до наступления календарного года (ст. 123 Трудового кодекса РФ).</w:t>
      </w:r>
    </w:p>
    <w:p>
      <w:pPr>
        <w:autoSpaceDE w:val="0"/>
        <w:autoSpaceDN w:val="0"/>
        <w:adjustRightInd w:val="0"/>
        <w:ind w:firstLine="708"/>
        <w:jc w:val="both"/>
        <w:rPr>
          <w:rFonts w:eastAsia="Calibri"/>
          <w:lang w:eastAsia="en-US"/>
        </w:rPr>
      </w:pPr>
      <w:r>
        <w:rPr>
          <w:rFonts w:eastAsia="Calibri"/>
          <w:lang w:eastAsia="en-US"/>
        </w:rPr>
        <w:t>5.24.6.</w:t>
      </w:r>
      <w:r>
        <w:rPr>
          <w:rFonts w:eastAsia="Calibri"/>
          <w:color w:val="4472C4"/>
          <w:lang w:eastAsia="en-US"/>
        </w:rPr>
        <w:t xml:space="preserve"> График отпусков </w:t>
      </w:r>
      <w:r>
        <w:rPr>
          <w:rFonts w:eastAsia="Calibri"/>
          <w:lang w:eastAsia="en-US"/>
        </w:rPr>
        <w:t xml:space="preserve">— это документ, определяющий порядок предоставления отпусков. В нем отражаются сведения о времени распределения оплачиваемых отпусков работников всех структурных подразделений организации на календарный год по месяцам. График отпусков обязателен как для работодателя, так и для работника (ч. 2 ст. 123 ТК РФ). </w:t>
      </w:r>
    </w:p>
    <w:p>
      <w:pPr>
        <w:ind w:firstLine="567"/>
        <w:jc w:val="both"/>
        <w:rPr>
          <w:rFonts w:eastAsia="Calibri"/>
          <w:lang w:eastAsia="en-US"/>
        </w:rPr>
      </w:pPr>
      <w:r>
        <w:rPr>
          <w:rFonts w:eastAsia="Calibri"/>
          <w:lang w:eastAsia="en-US"/>
        </w:rPr>
        <w:t>5.24.7. При составлении графика отпусков работодатель обязан учитывать мнение Профкома. В соответствии со статьей 372 Трудового кодекса РФ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 Выборный орган первичной профсоюзной организации не позднее пяти рабочих дней со дня получения проекта данного акта направляет работодателю мотивированное мнение по проекту в письменной форме.</w:t>
      </w:r>
    </w:p>
    <w:p>
      <w:pPr>
        <w:ind w:firstLine="567"/>
        <w:jc w:val="both"/>
        <w:rPr>
          <w:rFonts w:eastAsia="Calibri"/>
          <w:lang w:eastAsia="en-US"/>
        </w:rPr>
      </w:pPr>
      <w:r>
        <w:rPr>
          <w:rFonts w:eastAsia="Calibri"/>
          <w:lang w:eastAsia="en-US"/>
        </w:rPr>
        <w:t>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работодатель может согласиться с ним или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для достижения взаимоприемлемого решения.</w:t>
      </w:r>
    </w:p>
    <w:p>
      <w:pPr>
        <w:ind w:firstLine="567"/>
        <w:jc w:val="both"/>
        <w:rPr>
          <w:rFonts w:eastAsia="Calibri"/>
          <w:lang w:eastAsia="en-US"/>
        </w:rPr>
      </w:pPr>
      <w:r>
        <w:rPr>
          <w:rFonts w:eastAsia="Calibri"/>
          <w:lang w:eastAsia="en-US"/>
        </w:rPr>
        <w:t>При недостижении согласия возникшие разногласия оформляются протоколом (протокол разногласий),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государственной инспекции труда или в суде.</w:t>
      </w:r>
    </w:p>
    <w:bookmarkEnd w:id="21"/>
    <w:p>
      <w:pPr>
        <w:tabs>
          <w:tab w:val="left" w:pos="0"/>
          <w:tab w:val="left" w:pos="709"/>
        </w:tabs>
        <w:ind w:right="-99" w:firstLine="545"/>
        <w:jc w:val="both"/>
        <w:rPr>
          <w:rFonts w:eastAsia="Calibri"/>
          <w:color w:val="4472C4"/>
          <w:lang w:eastAsia="en-US"/>
        </w:rPr>
      </w:pPr>
      <w:r>
        <w:rPr>
          <w:rFonts w:eastAsia="Calibri"/>
          <w:lang w:eastAsia="en-US"/>
        </w:rPr>
        <w:tab/>
      </w:r>
      <w:bookmarkStart w:id="22" w:name="_Hlk123199699"/>
      <w:r>
        <w:rPr>
          <w:rFonts w:eastAsia="Calibri"/>
          <w:lang w:eastAsia="en-US"/>
        </w:rPr>
        <w:t xml:space="preserve">5.24.8.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w:t>
      </w:r>
      <w:r>
        <w:rPr>
          <w:rFonts w:eastAsia="Calibri"/>
          <w:color w:val="4472C4"/>
          <w:lang w:eastAsia="en-US"/>
        </w:rPr>
        <w:t>(Постановление Правительства РФ от 14 мая 2015 г. N 466 "О ежегодных основных удлиненных оплачиваемых отпусках"</w:t>
      </w:r>
    </w:p>
    <w:p>
      <w:pPr>
        <w:autoSpaceDE w:val="0"/>
        <w:autoSpaceDN w:val="0"/>
        <w:adjustRightInd w:val="0"/>
        <w:ind w:firstLine="708"/>
        <w:jc w:val="both"/>
        <w:rPr>
          <w:rFonts w:eastAsia="Calibri"/>
          <w:color w:val="000000"/>
          <w:lang w:eastAsia="en-US"/>
        </w:rPr>
      </w:pPr>
      <w:r>
        <w:rPr>
          <w:rFonts w:eastAsia="Calibri"/>
          <w:color w:val="000000"/>
          <w:lang w:eastAsia="en-US"/>
        </w:rPr>
        <w:t xml:space="preserve">5.24.9. Очередность предоставления ежегодных отпусков устанавливается с учётом необходимости обеспечения нормальной работы образовательного учреждения и благоприятных условий для - отдыха работников. Отпуска педагогическим работникам, как правило, предоставляется в период летних каникул. </w:t>
      </w:r>
    </w:p>
    <w:p>
      <w:pPr>
        <w:autoSpaceDE w:val="0"/>
        <w:autoSpaceDN w:val="0"/>
        <w:adjustRightInd w:val="0"/>
        <w:ind w:firstLine="708"/>
        <w:jc w:val="both"/>
        <w:rPr>
          <w:color w:val="000000"/>
        </w:rPr>
      </w:pPr>
      <w:r>
        <w:rPr>
          <w:rFonts w:eastAsia="Calibri"/>
          <w:color w:val="000000"/>
          <w:lang w:eastAsia="en-US"/>
        </w:rPr>
        <w:t xml:space="preserve">5.24.10. </w:t>
      </w:r>
      <w:r>
        <w:rPr>
          <w:color w:val="000000"/>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pPr>
        <w:autoSpaceDE w:val="0"/>
        <w:autoSpaceDN w:val="0"/>
        <w:adjustRightInd w:val="0"/>
        <w:ind w:firstLine="708"/>
        <w:jc w:val="both"/>
        <w:rPr>
          <w:color w:val="000000"/>
        </w:rPr>
      </w:pPr>
      <w:r>
        <w:rPr>
          <w:color w:val="000000"/>
        </w:rPr>
        <w:t>5.24.11.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pPr>
        <w:autoSpaceDE w:val="0"/>
        <w:autoSpaceDN w:val="0"/>
        <w:adjustRightInd w:val="0"/>
        <w:ind w:firstLine="708"/>
        <w:jc w:val="both"/>
        <w:rPr>
          <w:rFonts w:eastAsia="Calibri"/>
          <w:color w:val="000000"/>
          <w:lang w:eastAsia="en-US"/>
        </w:rPr>
      </w:pPr>
      <w:r>
        <w:rPr>
          <w:color w:val="000000"/>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Pr>
          <w:bCs/>
          <w:color w:val="000000"/>
          <w:kern w:val="36"/>
        </w:rPr>
        <w:t>Статья 125 ТК РФ).</w:t>
      </w:r>
    </w:p>
    <w:p>
      <w:pPr>
        <w:autoSpaceDE w:val="0"/>
        <w:autoSpaceDN w:val="0"/>
        <w:adjustRightInd w:val="0"/>
        <w:ind w:firstLine="708"/>
        <w:jc w:val="both"/>
        <w:rPr>
          <w:rFonts w:eastAsia="Calibri"/>
          <w:color w:val="000000"/>
          <w:lang w:eastAsia="en-US"/>
        </w:rPr>
      </w:pPr>
      <w:r>
        <w:rPr>
          <w:rFonts w:eastAsia="Calibri"/>
          <w:color w:val="000000"/>
          <w:lang w:eastAsia="en-US"/>
        </w:rPr>
        <w:t xml:space="preserve">5.24.12.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bookmarkEnd w:id="22"/>
    <w:p>
      <w:pPr>
        <w:autoSpaceDE w:val="0"/>
        <w:autoSpaceDN w:val="0"/>
        <w:adjustRightInd w:val="0"/>
        <w:ind w:firstLine="708"/>
        <w:jc w:val="both"/>
        <w:rPr>
          <w:rFonts w:eastAsia="Calibri"/>
          <w:color w:val="000000"/>
          <w:lang w:eastAsia="en-US"/>
        </w:rPr>
      </w:pPr>
      <w:r>
        <w:rPr>
          <w:rFonts w:eastAsia="Calibri"/>
          <w:color w:val="000000"/>
          <w:lang w:eastAsia="en-US"/>
        </w:rPr>
        <w:t xml:space="preserve">5.24.13.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pPr>
        <w:ind w:firstLine="567"/>
        <w:jc w:val="both"/>
      </w:pPr>
      <w:r>
        <w:rPr>
          <w:rFonts w:eastAsia="Calibri"/>
          <w:lang w:eastAsia="en-US"/>
        </w:rPr>
        <w:t>5.24.14</w:t>
      </w:r>
      <w:r>
        <w:rPr>
          <w:color w:val="4F81BD"/>
        </w:rPr>
        <w:t xml:space="preserve"> Работникам с тремя и более детьми до 18 лет </w:t>
      </w:r>
      <w:r>
        <w:t>предоставляется отпуск в любое удобное время для них время до достижения младшим из детей возраста четырнадцати лет (ст.262.2 ТК РФ).</w:t>
      </w:r>
    </w:p>
    <w:p>
      <w:pPr>
        <w:autoSpaceDE w:val="0"/>
        <w:autoSpaceDN w:val="0"/>
        <w:adjustRightInd w:val="0"/>
        <w:ind w:firstLine="708"/>
        <w:jc w:val="both"/>
        <w:rPr>
          <w:rFonts w:eastAsia="Calibri"/>
          <w:color w:val="000000"/>
          <w:lang w:eastAsia="en-US"/>
        </w:rPr>
      </w:pPr>
      <w:r>
        <w:rPr>
          <w:rFonts w:eastAsia="Calibri"/>
          <w:color w:val="000000"/>
          <w:lang w:eastAsia="en-US"/>
        </w:rPr>
        <w:t xml:space="preserve">5.24.15 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pPr>
        <w:autoSpaceDE w:val="0"/>
        <w:autoSpaceDN w:val="0"/>
        <w:adjustRightInd w:val="0"/>
        <w:ind w:firstLine="708"/>
        <w:jc w:val="both"/>
        <w:rPr>
          <w:rFonts w:eastAsia="Calibri"/>
          <w:color w:val="4F81BD"/>
          <w:lang w:eastAsia="en-US"/>
        </w:rPr>
      </w:pPr>
      <w:r>
        <w:rPr>
          <w:rFonts w:eastAsia="Calibri"/>
          <w:lang w:eastAsia="en-US"/>
        </w:rPr>
        <w:t>5.24.16. Предоставление отпуска заведующему оформляется приказом Учредителя, другим работникам – приказом</w:t>
      </w:r>
      <w:r>
        <w:rPr>
          <w:rFonts w:eastAsia="Calibri"/>
          <w:color w:val="4F81BD"/>
          <w:lang w:eastAsia="en-US"/>
        </w:rPr>
        <w:t xml:space="preserve"> </w:t>
      </w:r>
      <w:r>
        <w:rPr>
          <w:rFonts w:eastAsia="Calibri"/>
          <w:lang w:eastAsia="en-US"/>
        </w:rPr>
        <w:t>заведующего МБДОУ д/с «Колосок» с.Сукпак.</w:t>
      </w:r>
      <w:r>
        <w:rPr>
          <w:rFonts w:eastAsia="Calibri"/>
          <w:color w:val="4F81BD"/>
          <w:lang w:eastAsia="en-US"/>
        </w:rPr>
        <w:t xml:space="preserve"> </w:t>
      </w:r>
    </w:p>
    <w:p>
      <w:pPr>
        <w:autoSpaceDE w:val="0"/>
        <w:autoSpaceDN w:val="0"/>
        <w:adjustRightInd w:val="0"/>
        <w:ind w:firstLine="708"/>
        <w:jc w:val="both"/>
        <w:rPr>
          <w:rFonts w:eastAsia="Calibri"/>
          <w:lang w:eastAsia="en-US"/>
        </w:rPr>
      </w:pPr>
      <w:r>
        <w:rPr>
          <w:rFonts w:eastAsia="Calibri"/>
          <w:lang w:eastAsia="en-US"/>
        </w:rPr>
        <w:t>5</w:t>
      </w:r>
      <w:r>
        <w:rPr>
          <w:rFonts w:eastAsia="Calibri"/>
          <w:color w:val="000000"/>
          <w:lang w:eastAsia="en-US"/>
        </w:rPr>
        <w:t xml:space="preserve">.24.17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pPr>
        <w:ind w:firstLine="708"/>
        <w:jc w:val="both"/>
      </w:pPr>
      <w:bookmarkStart w:id="23" w:name="_Hlk123199397"/>
      <w:r>
        <w:t xml:space="preserve">5.24.18. Согласно </w:t>
      </w:r>
      <w:r>
        <w:fldChar w:fldCharType="begin"/>
      </w:r>
      <w:r>
        <w:instrText xml:space="preserve"> HYPERLINK "https://internet.garant.ru/" \l "/document/12125268/entry/335" </w:instrText>
      </w:r>
      <w:r>
        <w:fldChar w:fldCharType="separate"/>
      </w:r>
      <w:r>
        <w:rPr>
          <w:u w:val="single"/>
        </w:rPr>
        <w:t>ст. 335</w:t>
      </w:r>
      <w:r>
        <w:rPr>
          <w:u w:val="single"/>
        </w:rPr>
        <w:fldChar w:fldCharType="end"/>
      </w:r>
      <w:r>
        <w:t xml:space="preserve"> Трудового кодекса РФ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w:t>
      </w:r>
      <w:r>
        <w:rPr>
          <w:color w:val="4F81BD"/>
        </w:rPr>
        <w:t xml:space="preserve"> длительный отпуск сроком до одного года, </w:t>
      </w:r>
      <w:r>
        <w:t>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pPr>
        <w:ind w:firstLine="708"/>
        <w:jc w:val="both"/>
      </w:pPr>
      <w:r>
        <w:t xml:space="preserve">В силу </w:t>
      </w:r>
      <w:r>
        <w:fldChar w:fldCharType="begin"/>
      </w:r>
      <w:r>
        <w:instrText xml:space="preserve"> HYPERLINK "https://internet.garant.ru/" \l "/document/71424792/entry/1000" </w:instrText>
      </w:r>
      <w:r>
        <w:fldChar w:fldCharType="separate"/>
      </w:r>
      <w:r>
        <w:rPr>
          <w:u w:val="single"/>
        </w:rPr>
        <w:t>Порядка</w:t>
      </w:r>
      <w:r>
        <w:rPr>
          <w:u w:val="single"/>
        </w:rPr>
        <w:fldChar w:fldCharType="end"/>
      </w:r>
      <w:r>
        <w:t xml:space="preserve">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утвержденного </w:t>
      </w:r>
      <w:r>
        <w:fldChar w:fldCharType="begin"/>
      </w:r>
      <w:r>
        <w:instrText xml:space="preserve"> HYPERLINK "https://internet.garant.ru/" \l "/document/71424792/entry/0" </w:instrText>
      </w:r>
      <w:r>
        <w:fldChar w:fldCharType="separate"/>
      </w:r>
      <w:r>
        <w:rPr>
          <w:u w:val="single"/>
        </w:rPr>
        <w:t>Приказом</w:t>
      </w:r>
      <w:r>
        <w:rPr>
          <w:u w:val="single"/>
        </w:rPr>
        <w:fldChar w:fldCharType="end"/>
      </w:r>
      <w:r>
        <w:t xml:space="preserve"> Минобрнауки России от 31.05.2016 N 644,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w:t>
      </w:r>
    </w:p>
    <w:p>
      <w:pPr>
        <w:ind w:firstLine="708"/>
        <w:jc w:val="both"/>
      </w:pPr>
      <w:r>
        <w:t>Длительный отпуск предоставляется педагогическому работнику на основании его заявления и оформляется распорядительным актом организации (</w:t>
      </w:r>
      <w:r>
        <w:fldChar w:fldCharType="begin"/>
      </w:r>
      <w:r>
        <w:instrText xml:space="preserve"> HYPERLINK "https://internet.garant.ru/" \l "/document/71424792/entry/1006" </w:instrText>
      </w:r>
      <w:r>
        <w:fldChar w:fldCharType="separate"/>
      </w:r>
      <w:r>
        <w:rPr>
          <w:u w:val="single"/>
        </w:rPr>
        <w:t>п. 6</w:t>
      </w:r>
      <w:r>
        <w:rPr>
          <w:u w:val="single"/>
        </w:rPr>
        <w:fldChar w:fldCharType="end"/>
      </w:r>
      <w:r>
        <w:t xml:space="preserve"> Порядка).</w:t>
      </w:r>
    </w:p>
    <w:bookmarkEnd w:id="23"/>
    <w:p>
      <w:pPr>
        <w:ind w:firstLine="708"/>
        <w:jc w:val="both"/>
        <w:rPr>
          <w:rFonts w:eastAsia="Calibri"/>
          <w:lang w:eastAsia="en-US"/>
        </w:rPr>
      </w:pPr>
      <w:r>
        <w:rPr>
          <w:rFonts w:eastAsia="Calibri"/>
          <w:lang w:eastAsia="en-US"/>
        </w:rPr>
        <w:t>5.25.</w:t>
      </w:r>
      <w:bookmarkStart w:id="24" w:name="sub_10101"/>
      <w:r>
        <w:rPr>
          <w:rFonts w:eastAsia="Calibri"/>
          <w:bCs/>
          <w:lang w:eastAsia="en-US"/>
        </w:rPr>
        <w:t xml:space="preserve"> </w:t>
      </w:r>
      <w:r>
        <w:rPr>
          <w:rFonts w:eastAsia="Calibri"/>
          <w:bCs/>
          <w:color w:val="26282F"/>
          <w:lang w:eastAsia="en-US"/>
        </w:rPr>
        <w:t>Ненормированный рабочий день</w:t>
      </w:r>
      <w:r>
        <w:rPr>
          <w:rFonts w:eastAsia="Calibri"/>
          <w:lang w:eastAsia="en-US"/>
        </w:rPr>
        <w:t xml:space="preserve">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w:t>
      </w:r>
    </w:p>
    <w:bookmarkEnd w:id="24"/>
    <w:p>
      <w:pPr>
        <w:ind w:firstLine="708"/>
        <w:jc w:val="both"/>
        <w:rPr>
          <w:rFonts w:eastAsia="Calibri"/>
          <w:lang w:eastAsia="en-US"/>
        </w:rPr>
      </w:pPr>
      <w:bookmarkStart w:id="25" w:name="sub_10102"/>
      <w:r>
        <w:rPr>
          <w:rFonts w:eastAsia="Calibri"/>
          <w:lang w:eastAsia="en-US"/>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 (ст. 101 ТК РФ).</w:t>
      </w:r>
    </w:p>
    <w:bookmarkEnd w:id="25"/>
    <w:p>
      <w:pPr>
        <w:autoSpaceDE w:val="0"/>
        <w:autoSpaceDN w:val="0"/>
        <w:adjustRightInd w:val="0"/>
        <w:ind w:firstLine="708"/>
        <w:jc w:val="both"/>
        <w:rPr>
          <w:rFonts w:eastAsia="Calibri"/>
          <w:lang w:eastAsia="en-US"/>
        </w:rPr>
      </w:pPr>
      <w:r>
        <w:rPr>
          <w:rFonts w:eastAsia="Calibri"/>
          <w:lang w:eastAsia="en-US"/>
        </w:rPr>
        <w:t>Предоставление</w:t>
      </w:r>
      <w:r>
        <w:rPr>
          <w:rFonts w:eastAsia="Calibri"/>
          <w:color w:val="4F81BD"/>
          <w:lang w:eastAsia="en-US"/>
        </w:rPr>
        <w:t xml:space="preserve"> ежегодного дополнительного оплачиваемого отпуска работникам с ненормированным рабочим днем </w:t>
      </w:r>
      <w:r>
        <w:rPr>
          <w:rFonts w:eastAsia="Calibri"/>
          <w:lang w:eastAsia="en-US"/>
        </w:rPr>
        <w:t xml:space="preserve">осуществляется в соответствии с ст. ТК РФ 97, 101,119 ч.1; следующим категориям работников (с приложения №1): </w:t>
      </w:r>
    </w:p>
    <w:p>
      <w:pPr>
        <w:suppressAutoHyphens/>
        <w:jc w:val="both"/>
        <w:rPr>
          <w:rFonts w:eastAsia="Calibri"/>
          <w:lang w:eastAsia="en-US"/>
        </w:rPr>
      </w:pPr>
      <w:r>
        <w:rPr>
          <w:rFonts w:eastAsia="Calibri"/>
          <w:lang w:eastAsia="en-US"/>
        </w:rPr>
        <w:tab/>
      </w:r>
    </w:p>
    <w:tbl>
      <w:tblPr>
        <w:tblStyle w:val="9"/>
        <w:tblW w:w="9101"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4111"/>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850" w:type="dxa"/>
          </w:tcPr>
          <w:p>
            <w:pPr>
              <w:widowControl w:val="0"/>
              <w:autoSpaceDE w:val="0"/>
              <w:autoSpaceDN w:val="0"/>
              <w:adjustRightInd w:val="0"/>
              <w:jc w:val="center"/>
            </w:pPr>
            <w:r>
              <w:t>№ п/п</w:t>
            </w:r>
          </w:p>
        </w:tc>
        <w:tc>
          <w:tcPr>
            <w:tcW w:w="4111" w:type="dxa"/>
          </w:tcPr>
          <w:p>
            <w:pPr>
              <w:widowControl w:val="0"/>
              <w:autoSpaceDE w:val="0"/>
              <w:autoSpaceDN w:val="0"/>
              <w:adjustRightInd w:val="0"/>
              <w:jc w:val="center"/>
            </w:pPr>
            <w:r>
              <w:t>Профессии (должности)</w:t>
            </w:r>
          </w:p>
        </w:tc>
        <w:tc>
          <w:tcPr>
            <w:tcW w:w="4140" w:type="dxa"/>
          </w:tcPr>
          <w:p>
            <w:pPr>
              <w:widowControl w:val="0"/>
              <w:autoSpaceDE w:val="0"/>
              <w:autoSpaceDN w:val="0"/>
              <w:adjustRightInd w:val="0"/>
              <w:jc w:val="center"/>
            </w:pPr>
            <w:r>
              <w:t>Дополнительный отпуск в календарных днях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50" w:type="dxa"/>
          </w:tcPr>
          <w:p>
            <w:pPr>
              <w:widowControl w:val="0"/>
              <w:shd w:val="clear" w:color="auto" w:fill="FFFFFF"/>
              <w:autoSpaceDE w:val="0"/>
              <w:autoSpaceDN w:val="0"/>
              <w:adjustRightInd w:val="0"/>
              <w:ind w:left="22" w:right="43" w:firstLine="42"/>
              <w:jc w:val="center"/>
              <w:rPr>
                <w:spacing w:val="-1"/>
              </w:rPr>
            </w:pPr>
            <w:r>
              <w:rPr>
                <w:spacing w:val="-1"/>
              </w:rPr>
              <w:t>1.</w:t>
            </w:r>
          </w:p>
        </w:tc>
        <w:tc>
          <w:tcPr>
            <w:tcW w:w="4111" w:type="dxa"/>
          </w:tcPr>
          <w:p>
            <w:pPr>
              <w:widowControl w:val="0"/>
              <w:autoSpaceDE w:val="0"/>
              <w:autoSpaceDN w:val="0"/>
              <w:adjustRightInd w:val="0"/>
              <w:rPr>
                <w:spacing w:val="-1"/>
              </w:rPr>
            </w:pPr>
            <w:r>
              <w:rPr>
                <w:spacing w:val="-1"/>
              </w:rPr>
              <w:t>Заведующий хозяйством</w:t>
            </w:r>
          </w:p>
        </w:tc>
        <w:tc>
          <w:tcPr>
            <w:tcW w:w="4140" w:type="dxa"/>
          </w:tcPr>
          <w:p>
            <w:pPr>
              <w:widowControl w:val="0"/>
              <w:autoSpaceDE w:val="0"/>
              <w:autoSpaceDN w:val="0"/>
              <w:adjustRightInd w:val="0"/>
              <w:jc w:val="center"/>
            </w:pPr>
            <w:r>
              <w:t>3</w:t>
            </w:r>
          </w:p>
        </w:tc>
      </w:tr>
    </w:tbl>
    <w:p>
      <w:pPr>
        <w:ind w:firstLine="708"/>
        <w:jc w:val="both"/>
      </w:pPr>
      <w:r>
        <w:t xml:space="preserve">В соответствии со </w:t>
      </w:r>
      <w:r>
        <w:fldChar w:fldCharType="begin"/>
      </w:r>
      <w:r>
        <w:instrText xml:space="preserve"> HYPERLINK "https://internet.garant.ru/" \l "/document/12125268/entry/119" </w:instrText>
      </w:r>
      <w:r>
        <w:fldChar w:fldCharType="separate"/>
      </w:r>
      <w:r>
        <w:rPr>
          <w:u w:val="single"/>
        </w:rPr>
        <w:t>ст. 119</w:t>
      </w:r>
      <w:r>
        <w:rPr>
          <w:u w:val="single"/>
        </w:rPr>
        <w:fldChar w:fldCharType="end"/>
      </w:r>
      <w:r>
        <w:t xml:space="preserve"> ТК РФ минимальная продолжительность отпуска за ненормированный</w:t>
      </w:r>
      <w:r>
        <w:rPr>
          <w:i/>
          <w:iCs/>
        </w:rPr>
        <w:t xml:space="preserve"> </w:t>
      </w:r>
      <w:r>
        <w:t>рабочий</w:t>
      </w:r>
      <w:r>
        <w:rPr>
          <w:i/>
          <w:iCs/>
        </w:rPr>
        <w:t xml:space="preserve"> </w:t>
      </w:r>
      <w:r>
        <w:t>день - 3 календарных дня.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pPr>
        <w:autoSpaceDE w:val="0"/>
        <w:autoSpaceDN w:val="0"/>
        <w:adjustRightInd w:val="0"/>
        <w:ind w:firstLine="708"/>
        <w:jc w:val="both"/>
        <w:rPr>
          <w:rFonts w:eastAsia="Calibri"/>
          <w:lang w:eastAsia="en-US"/>
        </w:rPr>
      </w:pPr>
      <w:r>
        <w:rPr>
          <w:rFonts w:eastAsia="Calibri"/>
          <w:lang w:eastAsia="en-US"/>
        </w:rPr>
        <w:t xml:space="preserve"> 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общих основаниях освобождаются от работы в выходные и нерабочие праздничные дни (ст. 113 ТК РФ). </w:t>
      </w:r>
    </w:p>
    <w:p>
      <w:pPr>
        <w:autoSpaceDE w:val="0"/>
        <w:autoSpaceDN w:val="0"/>
        <w:adjustRightInd w:val="0"/>
        <w:ind w:firstLine="708"/>
        <w:jc w:val="both"/>
        <w:rPr>
          <w:rFonts w:eastAsia="Calibri"/>
          <w:lang w:eastAsia="en-US"/>
        </w:rPr>
      </w:pPr>
      <w:r>
        <w:rPr>
          <w:rFonts w:eastAsia="Calibri"/>
          <w:lang w:eastAsia="en-US"/>
        </w:rPr>
        <w:t xml:space="preserve">5.26. Работники, достигшие возраста 40 лет до наступления предпенсионного возраста, для прохождения диспансеризации в порядке, предусмотренном законодательством в сфере охраны здоровья, имеют право на освобождение от работы на один рабочий день (по согласованию с работодателем) один раз в три года с сохранением за ними места работы (должности) и среднего заработка, а в остальное время проходят регулярное обследование за счет своего свободного времени (после окончания рабочего дня, в отпуске, во время выходного по скользящему графику и т.д.). </w:t>
      </w:r>
    </w:p>
    <w:p>
      <w:pPr>
        <w:autoSpaceDE w:val="0"/>
        <w:autoSpaceDN w:val="0"/>
        <w:adjustRightInd w:val="0"/>
        <w:ind w:firstLine="708"/>
        <w:jc w:val="both"/>
        <w:rPr>
          <w:rFonts w:eastAsia="Calibri"/>
          <w:lang w:eastAsia="en-US"/>
        </w:rPr>
      </w:pPr>
      <w:r>
        <w:rPr>
          <w:rFonts w:eastAsia="Calibri"/>
          <w:lang w:eastAsia="en-US"/>
        </w:rPr>
        <w:t xml:space="preserve">5.27.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с руководителем) один раз в год с сохранением за ними места работы (должности) и среднего заработка. </w:t>
      </w:r>
    </w:p>
    <w:p>
      <w:pPr>
        <w:autoSpaceDE w:val="0"/>
        <w:autoSpaceDN w:val="0"/>
        <w:adjustRightInd w:val="0"/>
        <w:ind w:firstLine="708"/>
        <w:jc w:val="both"/>
        <w:rPr>
          <w:rFonts w:eastAsia="Calibri"/>
          <w:lang w:eastAsia="en-US"/>
        </w:rPr>
      </w:pPr>
      <w:r>
        <w:rPr>
          <w:rFonts w:eastAsia="Calibri"/>
          <w:lang w:eastAsia="en-US"/>
        </w:rPr>
        <w:t xml:space="preserve">5.28.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 (Согласно ст. 185.1 ТК РФ). Работодатель вправе затребовать от Работника подтверждение прохождения диспансеризации справкой из медучреждения. </w:t>
      </w:r>
    </w:p>
    <w:p>
      <w:pPr>
        <w:autoSpaceDE w:val="0"/>
        <w:autoSpaceDN w:val="0"/>
        <w:adjustRightInd w:val="0"/>
        <w:ind w:firstLine="708"/>
        <w:jc w:val="both"/>
        <w:rPr>
          <w:rFonts w:eastAsia="Calibri"/>
          <w:lang w:eastAsia="en-US"/>
        </w:rPr>
      </w:pPr>
      <w:r>
        <w:rPr>
          <w:rFonts w:eastAsia="Calibri"/>
          <w:lang w:eastAsia="en-US"/>
        </w:rPr>
        <w:t xml:space="preserve">5.29. По соглашению сторон между работником и работодателем может устанавливаться режим неполного рабочего времени (неполного рабочего дня или неполной рабочей недели). Неполное рабочее время может устанавливаться как на любой срок, так и без ограничения срока в соответствии со ст. 93 ТК РФ. </w:t>
      </w:r>
    </w:p>
    <w:p>
      <w:pPr>
        <w:autoSpaceDE w:val="0"/>
        <w:autoSpaceDN w:val="0"/>
        <w:adjustRightInd w:val="0"/>
        <w:ind w:firstLine="708"/>
        <w:jc w:val="both"/>
        <w:rPr>
          <w:rFonts w:eastAsia="Calibri"/>
          <w:lang w:eastAsia="en-US"/>
        </w:rPr>
      </w:pPr>
      <w:r>
        <w:rPr>
          <w:rFonts w:eastAsia="Calibri"/>
          <w:color w:val="000000"/>
          <w:lang w:eastAsia="en-US"/>
        </w:rPr>
        <w:t xml:space="preserve">5.30. </w:t>
      </w:r>
      <w:bookmarkStart w:id="26" w:name="_Hlk104807369"/>
      <w:bookmarkStart w:id="27" w:name="_Hlk123200870"/>
      <w:r>
        <w:rPr>
          <w:rFonts w:eastAsia="Calibri"/>
          <w:color w:val="4472C4"/>
          <w:lang w:eastAsia="en-US"/>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w:t>
      </w:r>
      <w:r>
        <w:rPr>
          <w:rFonts w:eastAsia="Calibri"/>
          <w:lang w:eastAsia="en-US"/>
        </w:rPr>
        <w:t xml:space="preserve">а также лица, осуществляющего уход за больным членом семьи в соответствии с медицинским заключением, выданным в </w:t>
      </w:r>
      <w:r>
        <w:fldChar w:fldCharType="begin"/>
      </w:r>
      <w:r>
        <w:instrText xml:space="preserve"> HYPERLINK "http://www.consultant.ru/document/cons_doc_LAW_401289/c9a9e5b0d115a1f555b4405476f2e8d3680c1d7f/" \l "dst100011" </w:instrText>
      </w:r>
      <w:r>
        <w:fldChar w:fldCharType="separate"/>
      </w:r>
      <w:r>
        <w:rPr>
          <w:rFonts w:eastAsia="Calibri"/>
          <w:u w:val="single"/>
          <w:lang w:eastAsia="en-US"/>
        </w:rPr>
        <w:t>порядке</w:t>
      </w:r>
      <w:r>
        <w:rPr>
          <w:rFonts w:eastAsia="Calibri"/>
          <w:u w:val="single"/>
          <w:lang w:eastAsia="en-US"/>
        </w:rPr>
        <w:fldChar w:fldCharType="end"/>
      </w:r>
      <w:r>
        <w:rPr>
          <w:rFonts w:eastAsia="Calibri"/>
          <w:lang w:eastAsia="en-US"/>
        </w:rPr>
        <w:t>,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pPr>
        <w:ind w:firstLine="567"/>
        <w:jc w:val="both"/>
        <w:rPr>
          <w:rFonts w:eastAsia="Calibri"/>
          <w:lang w:eastAsia="en-US"/>
        </w:rPr>
      </w:pPr>
      <w:r>
        <w:rPr>
          <w:rFonts w:eastAsia="Calibri"/>
          <w:lang w:eastAsia="en-US"/>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pPr>
        <w:ind w:firstLine="545"/>
        <w:jc w:val="both"/>
        <w:rPr>
          <w:rFonts w:eastAsia="Calibri"/>
          <w:lang w:eastAsia="en-US"/>
        </w:rPr>
      </w:pPr>
      <w:r>
        <w:rPr>
          <w:rFonts w:eastAsia="Calibri"/>
          <w:lang w:eastAsia="en-US"/>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(ст.93 ТК РФ).</w:t>
      </w:r>
    </w:p>
    <w:bookmarkEnd w:id="26"/>
    <w:p>
      <w:pPr>
        <w:autoSpaceDE w:val="0"/>
        <w:autoSpaceDN w:val="0"/>
        <w:adjustRightInd w:val="0"/>
        <w:ind w:firstLine="545"/>
        <w:jc w:val="both"/>
        <w:rPr>
          <w:rFonts w:eastAsia="Calibri"/>
          <w:color w:val="000000"/>
          <w:lang w:eastAsia="en-US"/>
        </w:rPr>
      </w:pPr>
      <w:r>
        <w:rPr>
          <w:rFonts w:eastAsia="Calibri"/>
          <w:lang w:eastAsia="en-US"/>
        </w:rPr>
        <w:t>Срок неполного рабочего времени устанавливается на удобный срок для работника</w:t>
      </w:r>
      <w:r>
        <w:rPr>
          <w:rFonts w:eastAsia="Calibri"/>
          <w:color w:val="000000"/>
          <w:lang w:eastAsia="en-US"/>
        </w:rPr>
        <w:t xml:space="preserve">, но не более чем на период наличия обстоятельств (согласно ФЗ от 18.06.2017 № 125-ФЗ «О внесении изменений в Трудовой кодекс Российской Федерации»). </w:t>
      </w:r>
    </w:p>
    <w:bookmarkEnd w:id="27"/>
    <w:p>
      <w:pPr>
        <w:tabs>
          <w:tab w:val="left" w:pos="0"/>
          <w:tab w:val="left" w:pos="851"/>
        </w:tabs>
        <w:ind w:right="-99" w:firstLine="544"/>
        <w:jc w:val="both"/>
        <w:rPr>
          <w:rFonts w:eastAsia="Calibri"/>
          <w:lang w:eastAsia="en-US"/>
        </w:rPr>
      </w:pPr>
      <w:r>
        <w:rPr>
          <w:rFonts w:eastAsia="Calibri"/>
          <w:lang w:eastAsia="en-US"/>
        </w:rPr>
        <w:t>5.31.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pPr>
        <w:tabs>
          <w:tab w:val="left" w:pos="0"/>
          <w:tab w:val="left" w:pos="851"/>
        </w:tabs>
        <w:ind w:right="-99" w:firstLine="544"/>
        <w:jc w:val="both"/>
        <w:rPr>
          <w:rFonts w:eastAsia="Calibri"/>
          <w:lang w:eastAsia="en-US"/>
        </w:rPr>
      </w:pPr>
      <w:r>
        <w:rPr>
          <w:rFonts w:eastAsia="Calibri"/>
          <w:lang w:eastAsia="en-US"/>
        </w:rPr>
        <w:t xml:space="preserve">Работодатель обязан отпустить работника с работы с сохранением среднего заработка на </w:t>
      </w:r>
      <w:r>
        <w:rPr>
          <w:rFonts w:eastAsia="Calibri"/>
          <w:b/>
          <w:bCs/>
          <w:lang w:eastAsia="en-US"/>
        </w:rPr>
        <w:t>3</w:t>
      </w:r>
      <w:r>
        <w:rPr>
          <w:rFonts w:eastAsia="Calibri"/>
          <w:lang w:eastAsia="en-US"/>
        </w:rPr>
        <w:t xml:space="preserve"> часа при возникновении у него чрезвычайных обстоятельств.</w:t>
      </w:r>
    </w:p>
    <w:p>
      <w:pPr>
        <w:autoSpaceDE w:val="0"/>
        <w:autoSpaceDN w:val="0"/>
        <w:adjustRightInd w:val="0"/>
        <w:ind w:firstLine="567"/>
        <w:jc w:val="center"/>
      </w:pPr>
      <w:r>
        <w:rPr>
          <w:b/>
          <w:bCs/>
        </w:rPr>
        <w:t>6. Поощрения за успехи в работе</w:t>
      </w:r>
    </w:p>
    <w:p>
      <w:pPr>
        <w:tabs>
          <w:tab w:val="left" w:pos="0"/>
          <w:tab w:val="left" w:pos="851"/>
        </w:tabs>
        <w:autoSpaceDE w:val="0"/>
        <w:autoSpaceDN w:val="0"/>
        <w:adjustRightInd w:val="0"/>
        <w:ind w:firstLine="567"/>
        <w:jc w:val="both"/>
      </w:pPr>
      <w:r>
        <w:rPr>
          <w:color w:val="000000"/>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pPr>
        <w:tabs>
          <w:tab w:val="left" w:pos="0"/>
          <w:tab w:val="left" w:pos="851"/>
        </w:tabs>
        <w:autoSpaceDE w:val="0"/>
        <w:autoSpaceDN w:val="0"/>
        <w:adjustRightInd w:val="0"/>
        <w:ind w:firstLine="567"/>
        <w:jc w:val="both"/>
      </w:pPr>
      <w:r>
        <w:rPr>
          <w:color w:val="000000"/>
        </w:rPr>
        <w:t>а) объявление благодарности;</w:t>
      </w:r>
    </w:p>
    <w:p>
      <w:pPr>
        <w:tabs>
          <w:tab w:val="left" w:pos="0"/>
          <w:tab w:val="left" w:pos="851"/>
        </w:tabs>
        <w:autoSpaceDE w:val="0"/>
        <w:autoSpaceDN w:val="0"/>
        <w:adjustRightInd w:val="0"/>
        <w:ind w:firstLine="567"/>
        <w:jc w:val="both"/>
      </w:pPr>
      <w:r>
        <w:rPr>
          <w:color w:val="000000"/>
        </w:rPr>
        <w:t>б) выдача премии;</w:t>
      </w:r>
    </w:p>
    <w:p>
      <w:pPr>
        <w:tabs>
          <w:tab w:val="left" w:pos="0"/>
          <w:tab w:val="left" w:pos="851"/>
        </w:tabs>
        <w:autoSpaceDE w:val="0"/>
        <w:autoSpaceDN w:val="0"/>
        <w:adjustRightInd w:val="0"/>
        <w:ind w:firstLine="567"/>
        <w:jc w:val="both"/>
      </w:pPr>
      <w:r>
        <w:rPr>
          <w:color w:val="000000"/>
        </w:rPr>
        <w:t>в) награждение ценным подарком;</w:t>
      </w:r>
    </w:p>
    <w:p>
      <w:pPr>
        <w:tabs>
          <w:tab w:val="left" w:pos="0"/>
          <w:tab w:val="left" w:pos="851"/>
        </w:tabs>
        <w:autoSpaceDE w:val="0"/>
        <w:autoSpaceDN w:val="0"/>
        <w:adjustRightInd w:val="0"/>
        <w:ind w:firstLine="567"/>
        <w:jc w:val="both"/>
      </w:pPr>
      <w:r>
        <w:rPr>
          <w:color w:val="000000"/>
        </w:rPr>
        <w:t>г) награждение почетной грамотой;</w:t>
      </w:r>
    </w:p>
    <w:p>
      <w:pPr>
        <w:tabs>
          <w:tab w:val="left" w:pos="0"/>
          <w:tab w:val="left" w:pos="851"/>
        </w:tabs>
        <w:autoSpaceDE w:val="0"/>
        <w:autoSpaceDN w:val="0"/>
        <w:adjustRightInd w:val="0"/>
        <w:ind w:firstLine="567"/>
        <w:jc w:val="both"/>
      </w:pPr>
      <w:r>
        <w:rPr>
          <w:color w:val="000000"/>
        </w:rPr>
        <w:t>д) представление к званию лучшего по профессии.</w:t>
      </w:r>
    </w:p>
    <w:p>
      <w:pPr>
        <w:tabs>
          <w:tab w:val="left" w:pos="0"/>
          <w:tab w:val="left" w:pos="851"/>
        </w:tabs>
        <w:autoSpaceDE w:val="0"/>
        <w:autoSpaceDN w:val="0"/>
        <w:adjustRightInd w:val="0"/>
        <w:ind w:firstLine="567"/>
        <w:jc w:val="both"/>
      </w:pPr>
      <w:r>
        <w:rPr>
          <w:color w:val="000000"/>
        </w:rPr>
        <w:t>Допускается применение одновременно нескольких видов поощрения.</w:t>
      </w:r>
    </w:p>
    <w:p>
      <w:pPr>
        <w:tabs>
          <w:tab w:val="left" w:pos="0"/>
          <w:tab w:val="left" w:pos="851"/>
        </w:tabs>
        <w:autoSpaceDE w:val="0"/>
        <w:autoSpaceDN w:val="0"/>
        <w:adjustRightInd w:val="0"/>
        <w:ind w:firstLine="567"/>
        <w:jc w:val="both"/>
        <w:rPr>
          <w:color w:val="000000"/>
        </w:rPr>
      </w:pPr>
      <w:r>
        <w:rPr>
          <w:color w:val="000000"/>
        </w:rPr>
        <w:t>6.2. Поощрения применяются работодателем самостоятельно или по представлению должностных лиц, профкома.</w:t>
      </w:r>
    </w:p>
    <w:p>
      <w:pPr>
        <w:tabs>
          <w:tab w:val="left" w:pos="0"/>
          <w:tab w:val="left" w:pos="851"/>
        </w:tabs>
        <w:autoSpaceDE w:val="0"/>
        <w:autoSpaceDN w:val="0"/>
        <w:adjustRightInd w:val="0"/>
        <w:ind w:firstLine="567"/>
        <w:jc w:val="both"/>
      </w:pPr>
      <w:r>
        <w:rPr>
          <w:color w:val="000000"/>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pPr>
        <w:tabs>
          <w:tab w:val="left" w:pos="0"/>
          <w:tab w:val="left" w:pos="851"/>
        </w:tabs>
        <w:autoSpaceDE w:val="0"/>
        <w:autoSpaceDN w:val="0"/>
        <w:adjustRightInd w:val="0"/>
        <w:ind w:firstLine="567"/>
        <w:jc w:val="both"/>
      </w:pPr>
      <w:r>
        <w:rPr>
          <w:color w:val="000000"/>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Сведения о награждениях за успехи в работе вносятся в трудовую книжку.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pPr>
        <w:autoSpaceDE w:val="0"/>
        <w:autoSpaceDN w:val="0"/>
        <w:adjustRightInd w:val="0"/>
        <w:ind w:firstLine="567"/>
        <w:jc w:val="both"/>
        <w:rPr>
          <w:rFonts w:eastAsia="Calibri"/>
          <w:color w:val="000000"/>
          <w:lang w:eastAsia="en-US"/>
        </w:rPr>
      </w:pPr>
      <w:r>
        <w:rPr>
          <w:rFonts w:eastAsia="Calibri"/>
          <w:color w:val="000000"/>
          <w:lang w:eastAsia="en-US"/>
        </w:rPr>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pPr>
        <w:autoSpaceDE w:val="0"/>
        <w:autoSpaceDN w:val="0"/>
        <w:adjustRightInd w:val="0"/>
        <w:ind w:firstLine="567"/>
        <w:jc w:val="both"/>
        <w:rPr>
          <w:color w:val="000000"/>
        </w:rPr>
      </w:pPr>
      <w:r>
        <w:rPr>
          <w:color w:val="000000"/>
        </w:rPr>
        <w:t>6.7. Поощрения могут применяются работодателем самостоятельно или по представлению должностных лиц, профкома.</w:t>
      </w: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center"/>
        <w:rPr>
          <w:b/>
          <w:bCs/>
        </w:rPr>
      </w:pPr>
      <w:r>
        <w:rPr>
          <w:b/>
          <w:bCs/>
        </w:rPr>
        <w:t>7. Ответственность работников за нарушение трудовой дисциплины</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образовательного учреждения, Правилами трудового распорядка, должностными инструкциями влечёт за собой применение мер дисциплинарного общественного воздействия, а также применение мер, предусмотренных действующим законодательством. </w:t>
      </w:r>
    </w:p>
    <w:p>
      <w:pPr>
        <w:ind w:firstLine="567"/>
        <w:jc w:val="both"/>
      </w:pPr>
      <w: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pPr>
        <w:ind w:firstLine="567"/>
        <w:jc w:val="both"/>
      </w:pPr>
      <w:r>
        <w:t>Отказ работника дать объяснение не является препятствием для применения дисциплинарного взыскания.</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7.3. За нарушение трудовой дисциплины руководство применяет следующие дисциплинарные взыскания: </w:t>
      </w:r>
    </w:p>
    <w:p>
      <w:pPr>
        <w:autoSpaceDE w:val="0"/>
        <w:autoSpaceDN w:val="0"/>
        <w:adjustRightInd w:val="0"/>
        <w:ind w:firstLine="567"/>
        <w:jc w:val="both"/>
        <w:rPr>
          <w:rFonts w:eastAsia="Calibri"/>
          <w:color w:val="000000"/>
          <w:lang w:eastAsia="en-US"/>
        </w:rPr>
      </w:pPr>
      <w:r>
        <w:rPr>
          <w:rFonts w:eastAsia="Calibri"/>
          <w:color w:val="000000"/>
          <w:lang w:eastAsia="en-US"/>
        </w:rPr>
        <w:t>- замечание,</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 - выговор </w:t>
      </w:r>
    </w:p>
    <w:p>
      <w:pPr>
        <w:autoSpaceDE w:val="0"/>
        <w:autoSpaceDN w:val="0"/>
        <w:adjustRightInd w:val="0"/>
        <w:ind w:firstLine="567"/>
        <w:jc w:val="both"/>
        <w:rPr>
          <w:rFonts w:eastAsia="Calibri"/>
          <w:color w:val="000000"/>
          <w:lang w:eastAsia="en-US"/>
        </w:rPr>
      </w:pPr>
      <w:r>
        <w:rPr>
          <w:color w:val="4F81BD"/>
        </w:rPr>
        <w:t xml:space="preserve">- </w:t>
      </w:r>
      <w:r>
        <w:rPr>
          <w:color w:val="000000"/>
        </w:rPr>
        <w:t>увольнение по соответствующим основаниям (п.5, 6, 9, 10 ст.81 ТК РФ)</w:t>
      </w:r>
      <w:r>
        <w:rPr>
          <w:rFonts w:eastAsia="Calibri"/>
          <w:color w:val="000000"/>
          <w:lang w:eastAsia="en-US"/>
        </w:rPr>
        <w:t xml:space="preserve">. </w:t>
      </w:r>
    </w:p>
    <w:p>
      <w:pPr>
        <w:ind w:firstLine="567"/>
        <w:jc w:val="both"/>
      </w:pPr>
      <w:r>
        <w:t>7.4. Увольнение работника, являющегося членом профсоюза, производится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pPr>
        <w:ind w:firstLine="567"/>
        <w:jc w:val="both"/>
      </w:pPr>
      <w:r>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pPr>
        <w:autoSpaceDE w:val="0"/>
        <w:autoSpaceDN w:val="0"/>
        <w:adjustRightInd w:val="0"/>
        <w:ind w:firstLine="567"/>
        <w:jc w:val="both"/>
        <w:rPr>
          <w:rFonts w:eastAsia="Calibri"/>
          <w:lang w:eastAsia="en-US"/>
        </w:rPr>
      </w:pPr>
      <w:r>
        <w:rPr>
          <w:rFonts w:eastAsia="Calibri"/>
          <w:color w:val="000000"/>
          <w:lang w:eastAsia="en-US"/>
        </w:rPr>
        <w:t xml:space="preserve">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w:t>
      </w:r>
      <w:r>
        <w:rPr>
          <w:rFonts w:eastAsia="Calibri"/>
          <w:lang w:eastAsia="en-US"/>
        </w:rPr>
        <w:t xml:space="preserve">МБДОУ д/с «Колосок» с.Сукпак и Правилами внутреннего трудового распорядка. </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За прогул (в том числе за отсутствие на рабочем месте более четырех часов в течение рабочего дня) без уважительной причины руководство применяет одно из дисциплинарных взысканий, предусмотренных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pPr>
        <w:ind w:firstLine="567"/>
        <w:jc w:val="both"/>
      </w:pPr>
      <w:r>
        <w:t>7.7.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pPr>
        <w:autoSpaceDE w:val="0"/>
        <w:autoSpaceDN w:val="0"/>
        <w:adjustRightInd w:val="0"/>
        <w:ind w:firstLine="567"/>
        <w:jc w:val="both"/>
        <w:rPr>
          <w:rFonts w:eastAsia="Calibri"/>
          <w:color w:val="000000"/>
          <w:lang w:eastAsia="en-US"/>
        </w:rPr>
      </w:pPr>
      <w:r>
        <w:rPr>
          <w:color w:val="000000"/>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r>
        <w:rPr>
          <w:rFonts w:eastAsia="Calibri"/>
          <w:color w:val="000000"/>
          <w:lang w:eastAsia="en-US"/>
        </w:rPr>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pPr>
        <w:autoSpaceDE w:val="0"/>
        <w:autoSpaceDN w:val="0"/>
        <w:adjustRightInd w:val="0"/>
        <w:ind w:firstLine="567"/>
        <w:jc w:val="both"/>
        <w:rPr>
          <w:rFonts w:eastAsia="Calibri"/>
          <w:lang w:eastAsia="en-US"/>
        </w:rPr>
      </w:pPr>
      <w:r>
        <w:rPr>
          <w:rFonts w:eastAsia="Calibri"/>
          <w:lang w:eastAsia="en-US"/>
        </w:rPr>
        <w:t>7.8. Дисциплинарные взыскания на руководителя образовательной организации накладываются Учредителем, который наделен правом принимать и увольнять руководителя.</w:t>
      </w:r>
    </w:p>
    <w:p>
      <w:pPr>
        <w:ind w:firstLine="567"/>
        <w:jc w:val="both"/>
      </w:pPr>
      <w:r>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pPr>
        <w:autoSpaceDE w:val="0"/>
        <w:autoSpaceDN w:val="0"/>
        <w:adjustRightInd w:val="0"/>
        <w:ind w:firstLine="567"/>
        <w:jc w:val="both"/>
        <w:rPr>
          <w:rFonts w:eastAsia="Calibri"/>
          <w:color w:val="000000"/>
          <w:lang w:eastAsia="en-US"/>
        </w:rPr>
      </w:pPr>
      <w:r>
        <w:rPr>
          <w:rFonts w:eastAsia="Calibri"/>
          <w:color w:val="000000"/>
          <w:lang w:eastAsia="en-US"/>
        </w:rPr>
        <w:t xml:space="preserve">7.10. До применения взыскания от нарушителя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pPr>
        <w:ind w:firstLine="567"/>
        <w:jc w:val="both"/>
      </w:pPr>
      <w:r>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pPr>
        <w:autoSpaceDE w:val="0"/>
        <w:autoSpaceDN w:val="0"/>
        <w:adjustRightInd w:val="0"/>
        <w:ind w:firstLine="567"/>
        <w:jc w:val="both"/>
        <w:rPr>
          <w:color w:val="000000"/>
        </w:rPr>
      </w:pPr>
      <w:r>
        <w:rPr>
          <w:rFonts w:eastAsia="Calibri"/>
          <w:color w:val="000000"/>
          <w:lang w:eastAsia="en-US"/>
        </w:rPr>
        <w:t xml:space="preserve">7.12. За каждое нарушение трудовой дисциплины может быть применено только одно дисциплинарное взыскание. </w:t>
      </w:r>
      <w:r>
        <w:rPr>
          <w:color w:val="000000"/>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pPr>
        <w:ind w:firstLine="567"/>
        <w:jc w:val="both"/>
      </w:pPr>
      <w:r>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pPr>
        <w:ind w:firstLine="567"/>
        <w:jc w:val="both"/>
      </w:pPr>
      <w:r>
        <w:t>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pPr>
        <w:ind w:firstLine="567"/>
        <w:jc w:val="both"/>
      </w:pPr>
      <w:r>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pPr>
        <w:autoSpaceDE w:val="0"/>
        <w:autoSpaceDN w:val="0"/>
        <w:adjustRightInd w:val="0"/>
        <w:ind w:firstLine="567"/>
        <w:jc w:val="both"/>
        <w:rPr>
          <w:rFonts w:eastAsia="Calibri"/>
          <w:color w:val="000000"/>
          <w:lang w:eastAsia="en-US"/>
        </w:rPr>
      </w:pPr>
      <w:r>
        <w:rPr>
          <w:rFonts w:eastAsia="Calibri"/>
          <w:color w:val="000000"/>
          <w:lang w:eastAsia="en-US"/>
        </w:rPr>
        <w:t>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w:t>
      </w:r>
      <w:r>
        <w:rPr>
          <w:rFonts w:eastAsia="Calibri"/>
          <w:lang w:eastAsia="en-US"/>
        </w:rPr>
        <w:t>. Заведующий</w:t>
      </w:r>
      <w:r>
        <w:rPr>
          <w:rFonts w:eastAsia="Calibri"/>
          <w:color w:val="000000"/>
          <w:lang w:eastAsia="en-US"/>
        </w:rPr>
        <w:t xml:space="preserve">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pPr>
        <w:autoSpaceDE w:val="0"/>
        <w:autoSpaceDN w:val="0"/>
        <w:adjustRightInd w:val="0"/>
        <w:ind w:firstLine="567"/>
        <w:jc w:val="both"/>
        <w:rPr>
          <w:rFonts w:eastAsia="Calibri"/>
          <w:color w:val="000000"/>
          <w:lang w:eastAsia="en-US"/>
        </w:rPr>
      </w:pPr>
    </w:p>
    <w:p>
      <w:pPr>
        <w:autoSpaceDE w:val="0"/>
        <w:autoSpaceDN w:val="0"/>
        <w:adjustRightInd w:val="0"/>
        <w:ind w:firstLine="567"/>
        <w:jc w:val="center"/>
      </w:pPr>
      <w:r>
        <w:rPr>
          <w:b/>
          <w:bCs/>
        </w:rPr>
        <w:t>8. Ответственность работодателя за нарушение прав работников</w:t>
      </w:r>
    </w:p>
    <w:p>
      <w:pPr>
        <w:autoSpaceDE w:val="0"/>
        <w:autoSpaceDN w:val="0"/>
        <w:adjustRightInd w:val="0"/>
        <w:ind w:firstLine="567"/>
        <w:jc w:val="both"/>
      </w:pPr>
      <w:r>
        <w:rPr>
          <w:color w:val="000000"/>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pPr>
        <w:autoSpaceDE w:val="0"/>
        <w:autoSpaceDN w:val="0"/>
        <w:adjustRightInd w:val="0"/>
        <w:ind w:firstLine="567"/>
        <w:jc w:val="both"/>
      </w:pPr>
      <w:r>
        <w:rPr>
          <w:color w:val="000000"/>
        </w:rPr>
        <w:t>8.2. Работодатель возмещает работнику, не полученный им заработок в случаях незаконного лишения его возможности трудиться, и в частности:</w:t>
      </w:r>
    </w:p>
    <w:p>
      <w:pPr>
        <w:autoSpaceDE w:val="0"/>
        <w:autoSpaceDN w:val="0"/>
        <w:adjustRightInd w:val="0"/>
        <w:ind w:firstLine="567"/>
        <w:jc w:val="both"/>
      </w:pPr>
      <w:r>
        <w:rPr>
          <w:color w:val="000000"/>
        </w:rPr>
        <w:t>- незаконного отстранения от работы (недопущения к работе);</w:t>
      </w:r>
    </w:p>
    <w:p>
      <w:pPr>
        <w:autoSpaceDE w:val="0"/>
        <w:autoSpaceDN w:val="0"/>
        <w:adjustRightInd w:val="0"/>
        <w:ind w:firstLine="567"/>
        <w:jc w:val="both"/>
      </w:pPr>
      <w:r>
        <w:rPr>
          <w:color w:val="000000"/>
        </w:rPr>
        <w:t>- незаконного увольнения или перевода на другую работу;</w:t>
      </w:r>
    </w:p>
    <w:p>
      <w:pPr>
        <w:autoSpaceDE w:val="0"/>
        <w:autoSpaceDN w:val="0"/>
        <w:adjustRightInd w:val="0"/>
        <w:ind w:firstLine="567"/>
        <w:jc w:val="both"/>
      </w:pPr>
      <w:r>
        <w:rPr>
          <w:color w:val="000000"/>
        </w:rPr>
        <w:t>- отказа от исполнения или несвоевременного исполнения решения о восстановлении работника на прежней работе;</w:t>
      </w:r>
    </w:p>
    <w:p>
      <w:pPr>
        <w:autoSpaceDE w:val="0"/>
        <w:autoSpaceDN w:val="0"/>
        <w:adjustRightInd w:val="0"/>
        <w:ind w:firstLine="567"/>
        <w:jc w:val="both"/>
      </w:pPr>
      <w:r>
        <w:rPr>
          <w:color w:val="000000"/>
        </w:rPr>
        <w:t>- задержки выдачи работнику трудовой книжки, внесения в трудовую книжку неправильной формулировки причины увольнения (если ведется трудовая книжка);</w:t>
      </w:r>
    </w:p>
    <w:p>
      <w:pPr>
        <w:autoSpaceDE w:val="0"/>
        <w:autoSpaceDN w:val="0"/>
        <w:adjustRightInd w:val="0"/>
        <w:ind w:firstLine="567"/>
        <w:jc w:val="both"/>
      </w:pPr>
      <w:r>
        <w:rPr>
          <w:color w:val="000000"/>
        </w:rPr>
        <w:t>- других случаях, предусмотренных федеральными законами и коллективным договором образовательной организации.</w:t>
      </w:r>
    </w:p>
    <w:p>
      <w:pPr>
        <w:autoSpaceDE w:val="0"/>
        <w:autoSpaceDN w:val="0"/>
        <w:adjustRightInd w:val="0"/>
        <w:ind w:firstLine="567"/>
        <w:jc w:val="both"/>
      </w:pPr>
      <w:r>
        <w:rPr>
          <w:color w:val="000000"/>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pPr>
        <w:autoSpaceDE w:val="0"/>
        <w:autoSpaceDN w:val="0"/>
        <w:adjustRightInd w:val="0"/>
        <w:ind w:firstLine="567"/>
        <w:jc w:val="both"/>
      </w:pPr>
      <w:r>
        <w:rPr>
          <w:color w:val="000000"/>
        </w:rPr>
        <w:t xml:space="preserve">8.4. </w:t>
      </w:r>
      <w:r>
        <w:t>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pPr>
        <w:autoSpaceDE w:val="0"/>
        <w:autoSpaceDN w:val="0"/>
        <w:adjustRightInd w:val="0"/>
        <w:ind w:firstLine="567"/>
        <w:jc w:val="both"/>
      </w:pPr>
      <w:r>
        <w:t xml:space="preserve">8.5. </w:t>
      </w:r>
      <w:r>
        <w:rPr>
          <w:color w:val="000000"/>
        </w:rPr>
        <w:t>Работодатель возмещает работнику моральный вред, причиненный неправомерными действиями или бездействием своих должностных лиц. Моральный вред возмещается в денежной форме в размерах, определяемых соглашением между работником и работодателем, а в случае спора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pPr>
        <w:autoSpaceDE w:val="0"/>
        <w:autoSpaceDN w:val="0"/>
        <w:adjustRightInd w:val="0"/>
        <w:ind w:firstLine="567"/>
        <w:jc w:val="both"/>
      </w:pPr>
      <w:r>
        <w:rPr>
          <w:color w:val="000000"/>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 образовательной организации.</w:t>
      </w:r>
    </w:p>
    <w:p>
      <w:pPr>
        <w:ind w:firstLine="708"/>
        <w:jc w:val="both"/>
      </w:pPr>
      <w:r>
        <w:t>9.1. Выплата заработной платы производится в денежной форме в валюте Российской Федерации (в рублях).</w:t>
      </w:r>
    </w:p>
    <w:p>
      <w:pPr>
        <w:ind w:firstLine="708"/>
        <w:jc w:val="both"/>
      </w:pPr>
      <w:r>
        <w:t xml:space="preserve">9.2. Заработная плата выплачивается всем работникам в денежной форме в установленные сроки. Перечисление первой половины – не позднее 30 числа текущего месяца, окончательный расчет за период – не позднее 15 числа. </w:t>
      </w:r>
    </w:p>
    <w:p>
      <w:pPr>
        <w:ind w:firstLine="708"/>
        <w:jc w:val="both"/>
      </w:pPr>
      <w:bookmarkStart w:id="28" w:name="_Hlk57399175"/>
      <w:r>
        <w:t>Окончательный расчет за месяц работы, независимо от числа рабочих дней в месяце, составляет не менее 50 % оклада, ставки.</w:t>
      </w:r>
      <w:bookmarkEnd w:id="28"/>
    </w:p>
    <w:p>
      <w:pPr>
        <w:jc w:val="both"/>
      </w:pPr>
      <w:r>
        <w:t xml:space="preserve">       При совпадении дня выплаты с выходным или нерабочим праздничным</w:t>
      </w:r>
      <w:r>
        <w:rPr>
          <w:i/>
        </w:rPr>
        <w:t xml:space="preserve"> </w:t>
      </w:r>
      <w:r>
        <w:t>днем выплата заработной платы производится накануне этого дня (ст. 136 ТК РФ).</w:t>
      </w:r>
    </w:p>
    <w:p>
      <w:pPr>
        <w:ind w:firstLine="708"/>
        <w:jc w:val="both"/>
      </w:pPr>
      <w:r>
        <w:t>9.3. Заработная плата за 36-часовую неделю выплачивается в том же размере, что и при полной рабочей неделе.</w:t>
      </w:r>
    </w:p>
    <w:p>
      <w:pPr>
        <w:pStyle w:val="80"/>
        <w:numPr>
          <w:ilvl w:val="0"/>
          <w:numId w:val="5"/>
        </w:numPr>
        <w:ind w:left="714" w:hanging="357"/>
        <w:jc w:val="both"/>
      </w:pPr>
      <w:r>
        <w:t>9.4. Удержания из заработной платы работника для погашения его задолженности работодателю могут производиться:</w:t>
      </w:r>
    </w:p>
    <w:p>
      <w:pPr>
        <w:numPr>
          <w:ilvl w:val="0"/>
          <w:numId w:val="5"/>
        </w:numPr>
        <w:ind w:left="714" w:hanging="357"/>
        <w:jc w:val="both"/>
      </w:pPr>
      <w:r>
        <w:t>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
    <w:p>
      <w:pPr>
        <w:numPr>
          <w:ilvl w:val="0"/>
          <w:numId w:val="5"/>
        </w:numPr>
        <w:ind w:left="714" w:hanging="357"/>
        <w:jc w:val="both"/>
      </w:pPr>
      <w:r>
        <w:t>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или простое;</w:t>
      </w:r>
    </w:p>
    <w:p>
      <w:pPr>
        <w:numPr>
          <w:ilvl w:val="0"/>
          <w:numId w:val="5"/>
        </w:numPr>
        <w:ind w:left="714" w:hanging="357"/>
        <w:jc w:val="both"/>
      </w:pPr>
      <w:r>
        <w:t>при увольнении работника до окончания того рабочего года, в счет которого он уже получил ежегодный оплачиваемый отпуск, за неотработанные дни отпуска.</w:t>
      </w:r>
    </w:p>
    <w:p>
      <w:pPr>
        <w:ind w:left="357"/>
        <w:jc w:val="both"/>
      </w:pPr>
      <w:r>
        <w:t>9.5. Удержания из заработной платы работника осуществляются в иных случаях, предусмотренных законодательством РФ.</w:t>
      </w:r>
    </w:p>
    <w:p>
      <w:pPr>
        <w:ind w:firstLine="360"/>
        <w:jc w:val="both"/>
      </w:pPr>
      <w:r>
        <w:tab/>
      </w:r>
      <w:r>
        <w:t>9.6. Общий размер всех удержаний определяется ст. 138 ТК РФ.</w:t>
      </w:r>
    </w:p>
    <w:p>
      <w:pPr>
        <w:ind w:firstLine="360"/>
        <w:jc w:val="both"/>
      </w:pPr>
      <w:r>
        <w:tab/>
      </w:r>
      <w:r>
        <w:t>9.7. При прекращении трудового договора выплата всех сумм, причитающихся работнику, производится в день увольнения работника. Если работник в день увольнения не работал, то соответствующие суммы выплачиваются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администрация обязуется в указанный срок выплатить не оспариваемую ею сумму.</w:t>
      </w:r>
    </w:p>
    <w:p>
      <w:pPr>
        <w:ind w:firstLine="360"/>
        <w:jc w:val="both"/>
      </w:pPr>
      <w:r>
        <w:tab/>
      </w:r>
      <w:r>
        <w:t>9.8.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соответствующих документов.</w:t>
      </w:r>
    </w:p>
    <w:p>
      <w:pPr>
        <w:jc w:val="center"/>
        <w:rPr>
          <w:b/>
        </w:rPr>
      </w:pPr>
      <w:r>
        <w:rPr>
          <w:b/>
        </w:rPr>
        <w:t>10. Обеспечение порядка в помещениях образовательной организации</w:t>
      </w:r>
    </w:p>
    <w:p>
      <w:pPr>
        <w:jc w:val="center"/>
        <w:rPr>
          <w:b/>
        </w:rPr>
      </w:pPr>
    </w:p>
    <w:p>
      <w:pPr>
        <w:ind w:firstLine="708"/>
        <w:jc w:val="both"/>
      </w:pPr>
      <w:r>
        <w:t>10.1. Работодатель обязан обеспечивать охрану образовательной организации, сохранность оборудования, инвентаря и другого имущества, а также поддержание необходимого порядка. Охрана образовательной организации осуществляется соответствующей службой в сочетании со средствами охраны и сигнализации.</w:t>
      </w:r>
    </w:p>
    <w:p>
      <w:pPr>
        <w:ind w:firstLine="708"/>
        <w:jc w:val="both"/>
      </w:pPr>
      <w:r>
        <w:t xml:space="preserve">10.2. Охрана помещений и имущества </w:t>
      </w:r>
      <w:bookmarkStart w:id="29" w:name="_Hlk120097869"/>
      <w:r>
        <w:t>образовательной организации</w:t>
      </w:r>
      <w:bookmarkEnd w:id="29"/>
      <w:r>
        <w:t>, ответственность за их противопожарное и санитарное состояние возлагается приказом заведующего на определенных должностных лиц.</w:t>
      </w:r>
    </w:p>
    <w:p>
      <w:pPr>
        <w:ind w:firstLine="708"/>
        <w:jc w:val="both"/>
      </w:pPr>
      <w:r>
        <w:t>10.3. Ответственность за благоустройство в образовательной организации (наличие исправной мебели, учебного оборудования, поддержания нормальной температуры, освещения и пр.) несет работодатель и его заместители.</w:t>
      </w:r>
    </w:p>
    <w:p>
      <w:pPr>
        <w:ind w:firstLine="708"/>
        <w:jc w:val="both"/>
      </w:pPr>
      <w:r>
        <w:t>10.4. В помещениях и на территории образовательной организации запрещается:</w:t>
      </w:r>
    </w:p>
    <w:p>
      <w:pPr>
        <w:numPr>
          <w:ilvl w:val="0"/>
          <w:numId w:val="6"/>
        </w:numPr>
        <w:tabs>
          <w:tab w:val="left" w:pos="0"/>
        </w:tabs>
        <w:ind w:firstLine="709"/>
        <w:jc w:val="both"/>
      </w:pPr>
      <w:r>
        <w:t>приносить и распивать алкогольные, спиртосодержащие напитки и пиво, находиться в состоянии алкогольного, наркотического или токсического опьянения, совершать иные действия, за которые действующим законодательством предусмотрена административная ответственность;</w:t>
      </w:r>
    </w:p>
    <w:p>
      <w:pPr>
        <w:numPr>
          <w:ilvl w:val="0"/>
          <w:numId w:val="6"/>
        </w:numPr>
        <w:tabs>
          <w:tab w:val="left" w:pos="0"/>
        </w:tabs>
        <w:ind w:firstLine="709"/>
        <w:jc w:val="both"/>
      </w:pPr>
      <w:r>
        <w:t>приносить взрывчатые, легковоспламеняющиеся и токсичные вещества, огнестрельное, газовое и холодное оружие (кроме случаев, когда имеется специальное разрешение на его ношение в связи с выполнением служебных обязанностей);</w:t>
      </w:r>
    </w:p>
    <w:p>
      <w:pPr>
        <w:numPr>
          <w:ilvl w:val="0"/>
          <w:numId w:val="6"/>
        </w:numPr>
        <w:tabs>
          <w:tab w:val="left" w:pos="0"/>
        </w:tabs>
        <w:ind w:firstLine="709"/>
        <w:jc w:val="both"/>
      </w:pPr>
      <w:r>
        <w:t>играть в азартные игры;</w:t>
      </w:r>
    </w:p>
    <w:p>
      <w:pPr>
        <w:numPr>
          <w:ilvl w:val="0"/>
          <w:numId w:val="6"/>
        </w:numPr>
        <w:tabs>
          <w:tab w:val="left" w:pos="0"/>
        </w:tabs>
        <w:ind w:firstLine="709"/>
        <w:jc w:val="both"/>
      </w:pPr>
      <w:r>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pPr>
        <w:numPr>
          <w:ilvl w:val="0"/>
          <w:numId w:val="6"/>
        </w:numPr>
        <w:tabs>
          <w:tab w:val="left" w:pos="0"/>
        </w:tabs>
        <w:ind w:firstLine="709"/>
        <w:jc w:val="both"/>
      </w:pPr>
      <w:r>
        <w:t>курить в неустановленных местах;</w:t>
      </w:r>
    </w:p>
    <w:p>
      <w:pPr>
        <w:numPr>
          <w:ilvl w:val="0"/>
          <w:numId w:val="6"/>
        </w:numPr>
        <w:tabs>
          <w:tab w:val="left" w:pos="0"/>
        </w:tabs>
        <w:ind w:firstLine="709"/>
        <w:jc w:val="both"/>
      </w:pPr>
      <w:r>
        <w:t>сквернословить;</w:t>
      </w:r>
    </w:p>
    <w:p>
      <w:pPr>
        <w:numPr>
          <w:ilvl w:val="0"/>
          <w:numId w:val="6"/>
        </w:numPr>
        <w:tabs>
          <w:tab w:val="left" w:pos="0"/>
        </w:tabs>
        <w:ind w:firstLine="709"/>
        <w:jc w:val="both"/>
      </w:pPr>
      <w:r>
        <w:t>нарушать санитарно-гигиенические правила и нормы;</w:t>
      </w:r>
    </w:p>
    <w:p>
      <w:pPr>
        <w:numPr>
          <w:ilvl w:val="0"/>
          <w:numId w:val="6"/>
        </w:numPr>
        <w:tabs>
          <w:tab w:val="left" w:pos="0"/>
        </w:tabs>
        <w:ind w:firstLine="709"/>
        <w:jc w:val="both"/>
      </w:pPr>
      <w:r>
        <w:t>наносить на стенах, столах и в других местах какие-либо надписи и рисунки, расклеивать и вывешивать объявления без разрешения администрации;</w:t>
      </w:r>
    </w:p>
    <w:p>
      <w:pPr>
        <w:numPr>
          <w:ilvl w:val="0"/>
          <w:numId w:val="6"/>
        </w:numPr>
        <w:tabs>
          <w:tab w:val="left" w:pos="0"/>
        </w:tabs>
        <w:ind w:firstLine="709"/>
        <w:jc w:val="both"/>
      </w:pPr>
      <w:r>
        <w:t>портить имущество образовательной организации или использовать его не по назначению, совершать действия, нарушающие чистоту и порядок;</w:t>
      </w:r>
    </w:p>
    <w:p>
      <w:pPr>
        <w:numPr>
          <w:ilvl w:val="0"/>
          <w:numId w:val="6"/>
        </w:numPr>
        <w:tabs>
          <w:tab w:val="left" w:pos="0"/>
        </w:tabs>
        <w:ind w:firstLine="709"/>
        <w:jc w:val="both"/>
      </w:pPr>
      <w:r>
        <w:t>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учебного процесса;</w:t>
      </w:r>
    </w:p>
    <w:p>
      <w:pPr>
        <w:numPr>
          <w:ilvl w:val="0"/>
          <w:numId w:val="6"/>
        </w:numPr>
        <w:tabs>
          <w:tab w:val="left" w:pos="0"/>
        </w:tabs>
        <w:ind w:firstLine="709"/>
        <w:jc w:val="both"/>
      </w:pPr>
      <w:r>
        <w:t>находиться в помещениях образовательной организации в верхней одежде и головных уборах;</w:t>
      </w:r>
    </w:p>
    <w:p>
      <w:pPr>
        <w:numPr>
          <w:ilvl w:val="0"/>
          <w:numId w:val="6"/>
        </w:numPr>
        <w:tabs>
          <w:tab w:val="left" w:pos="0"/>
        </w:tabs>
        <w:ind w:firstLine="709"/>
        <w:jc w:val="both"/>
      </w:pPr>
      <w:r>
        <w:t>находиться в помещениях образовательной организации в спортивной и пляжной одежде (спортивные брюки, шорты, кроссовки, сланцы), кроме случаев участия в занятиях по физической культуре;</w:t>
      </w:r>
    </w:p>
    <w:p>
      <w:pPr>
        <w:numPr>
          <w:ilvl w:val="0"/>
          <w:numId w:val="6"/>
        </w:numPr>
        <w:tabs>
          <w:tab w:val="left" w:pos="0"/>
        </w:tabs>
        <w:ind w:firstLine="709"/>
        <w:jc w:val="both"/>
      </w:pPr>
      <w:r>
        <w:t>перемещать из помещения в помещение без разрешения администрации или материально-ответственных лиц образовательной организации: мебель, оборудование и другие материальные ценности;</w:t>
      </w:r>
    </w:p>
    <w:p>
      <w:pPr>
        <w:numPr>
          <w:ilvl w:val="0"/>
          <w:numId w:val="6"/>
        </w:numPr>
        <w:tabs>
          <w:tab w:val="left" w:pos="0"/>
        </w:tabs>
        <w:ind w:firstLine="709"/>
        <w:jc w:val="both"/>
      </w:pPr>
      <w:r>
        <w:t>находиться в образовательной организации позднее установленного времени окончания работы, а также в выходные и нерабочие праздничные дни (кроме случаев выполнения неотложных работ по специальному разрешению администрации);</w:t>
      </w:r>
    </w:p>
    <w:p>
      <w:pPr>
        <w:numPr>
          <w:ilvl w:val="0"/>
          <w:numId w:val="6"/>
        </w:numPr>
        <w:tabs>
          <w:tab w:val="left" w:pos="0"/>
        </w:tabs>
        <w:ind w:firstLine="709"/>
        <w:jc w:val="both"/>
      </w:pPr>
      <w:r>
        <w:t>осуществлять кино-, фото- и видеосъемку в помещениях и на территории образовательной организации без разрешения администрации;</w:t>
      </w:r>
    </w:p>
    <w:p>
      <w:pPr>
        <w:numPr>
          <w:ilvl w:val="0"/>
          <w:numId w:val="6"/>
        </w:numPr>
        <w:tabs>
          <w:tab w:val="left" w:pos="0"/>
        </w:tabs>
        <w:ind w:firstLine="709"/>
        <w:jc w:val="both"/>
      </w:pPr>
      <w:r>
        <w:t>осуществлять на территории образовательной организации, без разрешения администрации, торговлю, а также оказывать иные платные услуги (ремонт, прокат, видео- и звукозапись и т.п.);</w:t>
      </w:r>
    </w:p>
    <w:p>
      <w:pPr>
        <w:numPr>
          <w:ilvl w:val="0"/>
          <w:numId w:val="6"/>
        </w:numPr>
        <w:tabs>
          <w:tab w:val="left" w:pos="0"/>
        </w:tabs>
        <w:ind w:firstLine="709"/>
        <w:jc w:val="both"/>
      </w:pPr>
      <w:r>
        <w:t>производить реализацию предприятиями торговли и общественного питания, спиртных напитков и пива, игральных карт и иных принадлежностей для азартных игр, табачных изделий;</w:t>
      </w:r>
    </w:p>
    <w:p>
      <w:pPr>
        <w:numPr>
          <w:ilvl w:val="0"/>
          <w:numId w:val="6"/>
        </w:numPr>
        <w:tabs>
          <w:tab w:val="left" w:pos="0"/>
        </w:tabs>
        <w:ind w:firstLine="709"/>
        <w:jc w:val="both"/>
      </w:pPr>
      <w:r>
        <w:t>осуществлять движение и парковку автотранспорта на территории образовательной организации вне специально отведенных для этих целей мест.</w:t>
      </w:r>
    </w:p>
    <w:p>
      <w:pPr>
        <w:ind w:firstLine="708"/>
        <w:jc w:val="both"/>
      </w:pPr>
      <w:r>
        <w:t>10.5. Дежурные службы осуществляют работу по утвержденному графику.</w:t>
      </w:r>
    </w:p>
    <w:p>
      <w:pPr>
        <w:ind w:firstLine="708"/>
        <w:jc w:val="both"/>
      </w:pPr>
      <w:r>
        <w:t>10.6. Основная обязанность охраны заключается в ограничении свободного доступа посторонних лиц на территорию образовательной организации, в здание и помещения.</w:t>
      </w:r>
    </w:p>
    <w:p>
      <w:pPr>
        <w:ind w:firstLine="708"/>
        <w:jc w:val="both"/>
      </w:pPr>
      <w:r>
        <w:t>10.7. Порядок работы образовательной организации и пропускной режим в предпраздничные и нерабочие праздничные дни устанавливаются распоряжением.</w:t>
      </w:r>
    </w:p>
    <w:p>
      <w:pPr>
        <w:ind w:firstLine="708"/>
        <w:jc w:val="both"/>
      </w:pPr>
      <w:r>
        <w:t>10.8. Проход и пребывание в образовательной организации вне указанного времени, а также в выходные и нерабочие праздничные дни допускается в исключительных случаях с письменного разрешения руководителя образовательной организации для выполнения неотложных работ.</w:t>
      </w:r>
    </w:p>
    <w:p>
      <w:pPr>
        <w:jc w:val="center"/>
        <w:rPr>
          <w:b/>
        </w:rPr>
      </w:pPr>
      <w:r>
        <w:rPr>
          <w:b/>
        </w:rPr>
        <w:t>11. Заключительные положения</w:t>
      </w:r>
    </w:p>
    <w:p>
      <w:pPr>
        <w:ind w:firstLine="708"/>
        <w:jc w:val="both"/>
      </w:pPr>
      <w:r>
        <w:t>11.1. Правила внутреннего трудового распорядка утверждаются заведующим и вывешиваются в помещениях образовательной организации на удобном для их обозрения месте (на доске объявлений, Профсоюзном уголке).</w:t>
      </w:r>
    </w:p>
    <w:p>
      <w:pPr>
        <w:ind w:firstLine="708"/>
        <w:jc w:val="both"/>
      </w:pPr>
      <w:r>
        <w:t>11.2. С настоящими правилами должен быть ознакомлен каждый вновь поступающий на работу в образовательной организации работник под личную подпись до начала выполнения им трудовых обязанностей.</w:t>
      </w:r>
    </w:p>
    <w:p>
      <w:pPr>
        <w:ind w:firstLine="708"/>
        <w:jc w:val="both"/>
      </w:pPr>
      <w:r>
        <w:t>11.3. Вопросы, связанные с трудовой деятельностью работников в образовательной организации,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подробно регламентируются в иных федеральных законах и локальных нормативных актах МБДОУ д/с «Колосок» с.Сукпак.</w:t>
      </w:r>
    </w:p>
    <w:p>
      <w:pPr>
        <w:ind w:firstLine="708"/>
        <w:jc w:val="both"/>
      </w:pPr>
      <w:r>
        <w:t>11.4. Правила внутреннего трудового распорядка сообщаются каждому работнику под подпись.  В образовательной организации вводится журнал (лист) ознакомления с внутренними локальными актами, в котором все работники после разъяснительной работы, ознакомления, обязаны, поставить свои подписи.</w:t>
      </w:r>
    </w:p>
    <w:p>
      <w:pPr>
        <w:ind w:firstLine="708"/>
        <w:jc w:val="both"/>
      </w:pPr>
      <w:r>
        <w:t>11.3. Настоящие Правила внутреннего распорядка вступают в действие с «15» марта</w:t>
      </w:r>
      <w:r>
        <w:rPr>
          <w:color w:val="4F81BD"/>
        </w:rPr>
        <w:t xml:space="preserve"> </w:t>
      </w:r>
      <w:r>
        <w:t>2023 года и действуют до «10» марта 2026 года включительно.</w:t>
      </w:r>
    </w:p>
    <w:p>
      <w:pPr>
        <w:keepNext/>
        <w:ind w:left="3888" w:firstLine="1068"/>
        <w:jc w:val="right"/>
        <w:outlineLvl w:val="1"/>
        <w:rPr>
          <w:b/>
          <w:color w:val="5B9BD5" w:themeColor="accent1"/>
          <w14:textFill>
            <w14:solidFill>
              <w14:schemeClr w14:val="accent1"/>
            </w14:solidFill>
          </w14:textFill>
        </w:rPr>
      </w:pPr>
    </w:p>
    <w:p>
      <w:pPr>
        <w:keepNext/>
        <w:outlineLvl w:val="1"/>
        <w:rPr>
          <w:color w:val="5B9BD5" w:themeColor="accent1"/>
          <w:lang w:val="tt-RU"/>
          <w14:textFill>
            <w14:solidFill>
              <w14:schemeClr w14:val="accent1"/>
            </w14:solidFill>
          </w14:textFill>
        </w:rPr>
      </w:pPr>
    </w:p>
    <w:p>
      <w:pPr>
        <w:keepNext/>
        <w:ind w:left="3888" w:firstLine="1068"/>
        <w:jc w:val="right"/>
        <w:outlineLvl w:val="1"/>
        <w:rPr>
          <w:color w:val="000000"/>
        </w:rPr>
      </w:pPr>
      <w:r>
        <w:rPr>
          <w:rFonts w:eastAsia="Calibri"/>
          <w:lang w:eastAsia="en-US"/>
        </w:rPr>
        <w:t xml:space="preserve">                                                                    </w:t>
      </w:r>
      <w:r>
        <w:rPr>
          <w:rFonts w:eastAsia="Calibri"/>
          <w:lang w:val="tt-RU" w:eastAsia="en-US"/>
        </w:rPr>
        <w:t xml:space="preserve">            </w:t>
      </w:r>
    </w:p>
    <w:p>
      <w:pPr>
        <w:rPr>
          <w:b/>
        </w:rPr>
      </w:pPr>
    </w:p>
    <w:p>
      <w:pPr>
        <w:rPr>
          <w:b/>
        </w:rPr>
      </w:pPr>
    </w:p>
    <w:p>
      <w:pPr>
        <w:widowControl w:val="0"/>
        <w:shd w:val="clear" w:color="auto" w:fill="FFFFFF"/>
        <w:autoSpaceDE w:val="0"/>
        <w:autoSpaceDN w:val="0"/>
        <w:adjustRightInd w:val="0"/>
        <w:ind w:right="14"/>
        <w:jc w:val="center"/>
        <w:outlineLvl w:val="0"/>
        <w:rPr>
          <w:b/>
          <w:color w:val="000000"/>
          <w:spacing w:val="3"/>
        </w:rPr>
      </w:pPr>
    </w:p>
    <w:p>
      <w:pPr>
        <w:widowControl w:val="0"/>
        <w:shd w:val="clear" w:color="auto" w:fill="FFFFFF"/>
        <w:autoSpaceDE w:val="0"/>
        <w:autoSpaceDN w:val="0"/>
        <w:adjustRightInd w:val="0"/>
        <w:ind w:right="14"/>
        <w:jc w:val="center"/>
        <w:outlineLvl w:val="0"/>
        <w:rPr>
          <w:b/>
          <w:color w:val="000000"/>
          <w:spacing w:val="3"/>
        </w:rPr>
      </w:pPr>
    </w:p>
    <w:p>
      <w:pPr>
        <w:widowControl w:val="0"/>
        <w:shd w:val="clear" w:color="auto" w:fill="FFFFFF"/>
        <w:autoSpaceDE w:val="0"/>
        <w:autoSpaceDN w:val="0"/>
        <w:adjustRightInd w:val="0"/>
        <w:ind w:right="14"/>
        <w:jc w:val="center"/>
        <w:outlineLvl w:val="0"/>
        <w:rPr>
          <w:b/>
          <w:color w:val="000000"/>
          <w:spacing w:val="3"/>
        </w:rPr>
      </w:pPr>
    </w:p>
    <w:p>
      <w:pPr>
        <w:widowControl w:val="0"/>
        <w:shd w:val="clear" w:color="auto" w:fill="FFFFFF"/>
        <w:autoSpaceDE w:val="0"/>
        <w:autoSpaceDN w:val="0"/>
        <w:adjustRightInd w:val="0"/>
        <w:ind w:right="14"/>
        <w:jc w:val="center"/>
        <w:outlineLvl w:val="0"/>
        <w:rPr>
          <w:b/>
          <w:color w:val="000000"/>
          <w:spacing w:val="3"/>
        </w:rPr>
      </w:pPr>
    </w:p>
    <w:p>
      <w:pPr>
        <w:widowControl w:val="0"/>
        <w:shd w:val="clear" w:color="auto" w:fill="FFFFFF"/>
        <w:autoSpaceDE w:val="0"/>
        <w:autoSpaceDN w:val="0"/>
        <w:adjustRightInd w:val="0"/>
        <w:ind w:right="14"/>
        <w:jc w:val="center"/>
        <w:outlineLvl w:val="0"/>
        <w:rPr>
          <w:b/>
          <w:color w:val="000000"/>
          <w:spacing w:val="3"/>
        </w:rPr>
      </w:pPr>
    </w:p>
    <w:p>
      <w:pPr>
        <w:widowControl w:val="0"/>
        <w:shd w:val="clear" w:color="auto" w:fill="FFFFFF"/>
        <w:autoSpaceDE w:val="0"/>
        <w:autoSpaceDN w:val="0"/>
        <w:adjustRightInd w:val="0"/>
        <w:ind w:right="14"/>
        <w:outlineLvl w:val="0"/>
        <w:rPr>
          <w:b/>
          <w:color w:val="000000"/>
          <w:spacing w:val="3"/>
        </w:rPr>
      </w:pPr>
    </w:p>
    <w:p>
      <w:pPr>
        <w:widowControl w:val="0"/>
        <w:shd w:val="clear" w:color="auto" w:fill="FFFFFF"/>
        <w:autoSpaceDE w:val="0"/>
        <w:autoSpaceDN w:val="0"/>
        <w:adjustRightInd w:val="0"/>
        <w:ind w:right="14"/>
        <w:jc w:val="center"/>
        <w:outlineLvl w:val="0"/>
        <w:rPr>
          <w:b/>
          <w:color w:val="000000"/>
          <w:spacing w:val="3"/>
        </w:rPr>
      </w:pPr>
    </w:p>
    <w:p/>
    <w:sectPr>
      <w:pgSz w:w="11906" w:h="16838"/>
      <w:pgMar w:top="0" w:right="1558"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ambria">
    <w:panose1 w:val="02040503050406030204"/>
    <w:charset w:val="CC"/>
    <w:family w:val="roman"/>
    <w:pitch w:val="default"/>
    <w:sig w:usb0="E00006FF" w:usb1="420024FF" w:usb2="02000000" w:usb3="00000000" w:csb0="2000019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Bookman Old Style">
    <w:panose1 w:val="02050604050505020204"/>
    <w:charset w:val="CC"/>
    <w:family w:val="roman"/>
    <w:pitch w:val="default"/>
    <w:sig w:usb0="00000287" w:usb1="00000000" w:usb2="00000000" w:usb3="00000000" w:csb0="2000009F" w:csb1="DFD70000"/>
  </w:font>
  <w:font w:name="Courier New">
    <w:panose1 w:val="02070309020205020404"/>
    <w:charset w:val="CC"/>
    <w:family w:val="modern"/>
    <w:pitch w:val="default"/>
    <w:sig w:usb0="E0002EFF" w:usb1="C0007843" w:usb2="00000009" w:usb3="00000000" w:csb0="400001FF" w:csb1="FFFF0000"/>
  </w:font>
  <w:font w:name="Tahoma">
    <w:panose1 w:val="020B0604030504040204"/>
    <w:charset w:val="CC"/>
    <w:family w:val="swiss"/>
    <w:pitch w:val="default"/>
    <w:sig w:usb0="E1002EFF" w:usb1="C000605B" w:usb2="00000029" w:usb3="00000000" w:csb0="200101FF" w:csb1="20280000"/>
  </w:font>
  <w:font w:name="Times New Roman CYR">
    <w:altName w:val="Times New Roman"/>
    <w:panose1 w:val="02020603050405020304"/>
    <w:charset w:val="CC"/>
    <w:family w:val="roman"/>
    <w:pitch w:val="default"/>
    <w:sig w:usb0="00000000" w:usb1="00000000" w:usb2="00000009" w:usb3="00000000" w:csb0="000001FF" w:csb1="00000000"/>
  </w:font>
  <w:font w:name="Microsoft YaHei">
    <w:panose1 w:val="020B0503020204020204"/>
    <w:charset w:val="86"/>
    <w:family w:val="swiss"/>
    <w:pitch w:val="default"/>
    <w:sig w:usb0="80000287" w:usb1="2ACF3C50" w:usb2="00000016" w:usb3="00000000" w:csb0="0004001F" w:csb1="00000000"/>
  </w:font>
  <w:font w:name="Mangal">
    <w:altName w:val="Segoe Print"/>
    <w:panose1 w:val="02040503050203030202"/>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Verdana">
    <w:panose1 w:val="020B0604030504040204"/>
    <w:charset w:val="CC"/>
    <w:family w:val="swiss"/>
    <w:pitch w:val="default"/>
    <w:sig w:usb0="A00006FF" w:usb1="4000205B" w:usb2="00000010" w:usb3="00000000" w:csb0="2000019F" w:csb1="00000000"/>
  </w:font>
  <w:font w:name="Sylfaen">
    <w:panose1 w:val="010A0502050306030303"/>
    <w:charset w:val="CC"/>
    <w:family w:val="roman"/>
    <w:pitch w:val="default"/>
    <w:sig w:usb0="04000687" w:usb1="00000000" w:usb2="00000000" w:usb3="00000000" w:csb0="2000009F" w:csb1="00000000"/>
  </w:font>
  <w:font w:name="Consolas">
    <w:panose1 w:val="020B0609020204030204"/>
    <w:charset w:val="CC"/>
    <w:family w:val="modern"/>
    <w:pitch w:val="default"/>
    <w:sig w:usb0="E00006FF" w:usb1="0000FCFF" w:usb2="00000001" w:usb3="00000000" w:csb0="6000019F" w:csb1="DFD70000"/>
  </w:font>
  <w:font w:name="OpenSymbol">
    <w:altName w:val="Courier New"/>
    <w:panose1 w:val="00000000000000000000"/>
    <w:charset w:val="00"/>
    <w:family w:val="auto"/>
    <w:pitch w:val="default"/>
    <w:sig w:usb0="00000000" w:usb1="00000000" w:usb2="00000000" w:usb3="00000000" w:csb0="00000001" w:csb1="00000000"/>
  </w:font>
  <w:font w:name="Droid Sans Fallback">
    <w:altName w:val="Yu Gothic"/>
    <w:panose1 w:val="00000000000000000000"/>
    <w:charset w:val="80"/>
    <w:family w:val="auto"/>
    <w:pitch w:val="default"/>
    <w:sig w:usb0="00000000" w:usb1="00000000" w:usb2="00000000" w:usb3="00000000" w:csb0="00000000" w:csb1="00000000"/>
  </w:font>
  <w:font w:name="Yu Gothic">
    <w:panose1 w:val="020B0400000000000000"/>
    <w:charset w:val="80"/>
    <w:family w:val="auto"/>
    <w:pitch w:val="default"/>
    <w:sig w:usb0="E00002FF" w:usb1="2AC7FDFF" w:usb2="00000016" w:usb3="00000000" w:csb0="2002009F" w:csb1="00000000"/>
  </w:font>
  <w:font w:name="unifont">
    <w:altName w:val="MS Gothic"/>
    <w:panose1 w:val="00000000000000000000"/>
    <w:charset w:val="80"/>
    <w:family w:val="auto"/>
    <w:pitch w:val="default"/>
    <w:sig w:usb0="00000000" w:usb1="00000000" w:usb2="00000000" w:usb3="00000000" w:csb0="00000000" w:csb1="00000000"/>
  </w:font>
  <w:font w:name="MS Gothic">
    <w:panose1 w:val="020B0609070205080204"/>
    <w:charset w:val="80"/>
    <w:family w:val="auto"/>
    <w:pitch w:val="default"/>
    <w:sig w:usb0="E00002FF" w:usb1="6AC7FDFB" w:usb2="08000012" w:usb3="00000000" w:csb0="4002009F" w:csb1="DFD70000"/>
  </w:font>
  <w:font w:name="font1211">
    <w:altName w:val="Times New Roman"/>
    <w:panose1 w:val="00000000000000000000"/>
    <w:charset w:val="CC"/>
    <w:family w:val="auto"/>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34"/>
      <w:lvlText w:val=""/>
      <w:lvlJc w:val="left"/>
      <w:pPr>
        <w:tabs>
          <w:tab w:val="left" w:pos="1209"/>
        </w:tabs>
        <w:ind w:left="1209" w:hanging="360"/>
      </w:pPr>
      <w:rPr>
        <w:rFonts w:hint="default" w:ascii="Symbol" w:hAnsi="Symbol"/>
      </w:rPr>
    </w:lvl>
  </w:abstractNum>
  <w:abstractNum w:abstractNumId="1">
    <w:nsid w:val="FFFFFF82"/>
    <w:multiLevelType w:val="singleLevel"/>
    <w:tmpl w:val="FFFFFF82"/>
    <w:lvl w:ilvl="0" w:tentative="0">
      <w:start w:val="1"/>
      <w:numFmt w:val="bullet"/>
      <w:pStyle w:val="37"/>
      <w:lvlText w:val=""/>
      <w:lvlJc w:val="left"/>
      <w:pPr>
        <w:tabs>
          <w:tab w:val="left" w:pos="926"/>
        </w:tabs>
        <w:ind w:left="926" w:hanging="360"/>
      </w:pPr>
      <w:rPr>
        <w:rFonts w:hint="default" w:ascii="Symbol" w:hAnsi="Symbol"/>
      </w:rPr>
    </w:lvl>
  </w:abstractNum>
  <w:abstractNum w:abstractNumId="2">
    <w:nsid w:val="FFFFFF83"/>
    <w:multiLevelType w:val="singleLevel"/>
    <w:tmpl w:val="FFFFFF83"/>
    <w:lvl w:ilvl="0" w:tentative="0">
      <w:start w:val="1"/>
      <w:numFmt w:val="bullet"/>
      <w:pStyle w:val="36"/>
      <w:lvlText w:val=""/>
      <w:lvlJc w:val="left"/>
      <w:pPr>
        <w:tabs>
          <w:tab w:val="left" w:pos="643"/>
        </w:tabs>
        <w:ind w:left="643" w:hanging="360"/>
      </w:pPr>
      <w:rPr>
        <w:rFonts w:hint="default" w:ascii="Symbol" w:hAnsi="Symbol"/>
      </w:rPr>
    </w:lvl>
  </w:abstractNum>
  <w:abstractNum w:abstractNumId="3">
    <w:nsid w:val="171E003A"/>
    <w:multiLevelType w:val="multilevel"/>
    <w:tmpl w:val="171E003A"/>
    <w:lvl w:ilvl="0" w:tentative="0">
      <w:start w:val="0"/>
      <w:numFmt w:val="bullet"/>
      <w:lvlText w:val="-"/>
      <w:lvlJc w:val="left"/>
      <w:pPr>
        <w:tabs>
          <w:tab w:val="left" w:pos="360"/>
        </w:tabs>
        <w:ind w:left="360" w:hanging="360"/>
      </w:pPr>
      <w:rPr>
        <w:rFonts w:hint="default" w:ascii="Times New Roman" w:hAnsi="Times New Roman" w:eastAsia="Times New Roman" w:cs="Times New Roman"/>
        <w:b w:val="0"/>
        <w:bCs w:val="0"/>
        <w:i w:val="0"/>
        <w:iCs w:val="0"/>
        <w:w w:val="99"/>
        <w:sz w:val="24"/>
        <w:szCs w:val="24"/>
        <w:lang w:val="ru-RU" w:eastAsia="en-US" w:bidi="ar-SA"/>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4">
    <w:nsid w:val="1D644085"/>
    <w:multiLevelType w:val="multilevel"/>
    <w:tmpl w:val="1D644085"/>
    <w:lvl w:ilvl="0" w:tentative="0">
      <w:start w:val="0"/>
      <w:numFmt w:val="bullet"/>
      <w:lvlText w:val="-"/>
      <w:lvlJc w:val="left"/>
      <w:pPr>
        <w:ind w:left="720" w:hanging="360"/>
      </w:pPr>
      <w:rPr>
        <w:rFonts w:hint="default" w:ascii="Times New Roman" w:hAnsi="Times New Roman" w:eastAsia="Times New Roman" w:cs="Times New Roman"/>
        <w:b w:val="0"/>
        <w:bCs w:val="0"/>
        <w:i w:val="0"/>
        <w:iCs w:val="0"/>
        <w:w w:val="99"/>
        <w:sz w:val="24"/>
        <w:szCs w:val="24"/>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63FF6EBF"/>
    <w:multiLevelType w:val="multilevel"/>
    <w:tmpl w:val="63FF6EBF"/>
    <w:lvl w:ilvl="0" w:tentative="0">
      <w:start w:val="1"/>
      <w:numFmt w:val="bullet"/>
      <w:pStyle w:val="35"/>
      <w:lvlText w:val="-"/>
      <w:lvlJc w:val="left"/>
      <w:pPr>
        <w:tabs>
          <w:tab w:val="left" w:pos="360"/>
        </w:tabs>
        <w:ind w:left="360" w:hanging="360"/>
      </w:pPr>
      <w:rPr>
        <w:rFonts w:hint="default" w:ascii="Times New Roman" w:hAnsi="Times New Roman" w:eastAsia="Times New Roman" w:cs="Times New Roman"/>
        <w:b w:val="0"/>
        <w:color w:val="auto"/>
      </w:rPr>
    </w:lvl>
    <w:lvl w:ilvl="1" w:tentative="0">
      <w:start w:val="1"/>
      <w:numFmt w:val="decimal"/>
      <w:lvlText w:val="%1.%2."/>
      <w:lvlJc w:val="left"/>
      <w:pPr>
        <w:tabs>
          <w:tab w:val="left" w:pos="360"/>
        </w:tabs>
        <w:ind w:left="360" w:hanging="360"/>
      </w:pPr>
      <w:rPr>
        <w:b w:val="0"/>
      </w:rPr>
    </w:lvl>
    <w:lvl w:ilvl="2" w:tentative="0">
      <w:start w:val="0"/>
      <w:numFmt w:val="bullet"/>
      <w:lvlText w:val="-"/>
      <w:lvlJc w:val="left"/>
      <w:pPr>
        <w:ind w:left="360" w:hanging="360"/>
      </w:pPr>
      <w:rPr>
        <w:rFonts w:hint="default" w:ascii="Times New Roman" w:hAnsi="Times New Roman" w:eastAsia="Times New Roman" w:cs="Times New Roman"/>
        <w:b w:val="0"/>
        <w:bCs w:val="0"/>
        <w:i w:val="0"/>
        <w:iCs w:val="0"/>
        <w:w w:val="99"/>
        <w:sz w:val="24"/>
        <w:szCs w:val="24"/>
        <w:lang w:val="ru-RU" w:eastAsia="en-US" w:bidi="ar-SA"/>
      </w:rPr>
    </w:lvl>
    <w:lvl w:ilvl="3" w:tentative="0">
      <w:start w:val="1"/>
      <w:numFmt w:val="decimal"/>
      <w:lvlText w:val="%1.%2.%3.%4."/>
      <w:lvlJc w:val="left"/>
      <w:pPr>
        <w:tabs>
          <w:tab w:val="left" w:pos="720"/>
        </w:tabs>
        <w:ind w:left="720" w:hanging="720"/>
      </w:pPr>
    </w:lvl>
    <w:lvl w:ilvl="4" w:tentative="0">
      <w:start w:val="1"/>
      <w:numFmt w:val="decimal"/>
      <w:lvlText w:val="%1.%2.%3.%4.%5."/>
      <w:lvlJc w:val="left"/>
      <w:pPr>
        <w:tabs>
          <w:tab w:val="left" w:pos="1080"/>
        </w:tabs>
        <w:ind w:left="1080" w:hanging="1080"/>
      </w:pPr>
    </w:lvl>
    <w:lvl w:ilvl="5" w:tentative="0">
      <w:start w:val="1"/>
      <w:numFmt w:val="decimal"/>
      <w:lvlText w:val="%1.%2.%3.%4.%5.%6."/>
      <w:lvlJc w:val="left"/>
      <w:pPr>
        <w:tabs>
          <w:tab w:val="left" w:pos="1080"/>
        </w:tabs>
        <w:ind w:left="1080" w:hanging="1080"/>
      </w:pPr>
    </w:lvl>
    <w:lvl w:ilvl="6" w:tentative="0">
      <w:start w:val="1"/>
      <w:numFmt w:val="decimal"/>
      <w:lvlText w:val="%1.%2.%3.%4.%5.%6.%7."/>
      <w:lvlJc w:val="left"/>
      <w:pPr>
        <w:tabs>
          <w:tab w:val="left" w:pos="1440"/>
        </w:tabs>
        <w:ind w:left="1440" w:hanging="1440"/>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800"/>
        </w:tabs>
        <w:ind w:left="1800" w:hanging="180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1BD"/>
    <w:rsid w:val="005461BD"/>
    <w:rsid w:val="006E57D6"/>
    <w:rsid w:val="00AB3104"/>
    <w:rsid w:val="00C07FC7"/>
    <w:rsid w:val="00CF739C"/>
    <w:rsid w:val="00F800D9"/>
    <w:rsid w:val="166834B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99" w:semiHidden="0" w:name="footnote text"/>
    <w:lsdException w:uiPriority="0" w:name="annotation text"/>
    <w:lsdException w:unhideWhenUsed="0" w:uiPriority="99" w:semiHidden="0" w:name="header"/>
    <w:lsdException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nhideWhenUsed="0" w:uiPriority="99" w:semiHidden="0" w:name="footnote reference"/>
    <w:lsdException w:uiPriority="99" w:name="annotation reference"/>
    <w:lsdException w:uiPriority="99" w:name="line number"/>
    <w:lsdException w:unhideWhenUsed="0" w:uiPriority="0" w:semiHidden="0" w:name="page number"/>
    <w:lsdException w:uiPriority="99" w:semiHidden="0" w:name="endnote reference"/>
    <w:lsdException w:uiPriority="99" w:semiHidden="0" w:name="endnote text"/>
    <w:lsdException w:uiPriority="99" w:name="table of authorities"/>
    <w:lsdException w:uiPriority="99" w:name="macro"/>
    <w:lsdException w:uiPriority="99" w:name="toa heading"/>
    <w:lsdException w:unhideWhenUsed="0" w:uiPriority="0" w:semiHidden="0" w:name="List"/>
    <w:lsdException w:unhideWhenUsed="0" w:uiPriority="0" w:semiHidden="0" w:name="List Bullet"/>
    <w:lsdException w:uiPriority="99" w:name="List Number"/>
    <w:lsdException w:uiPriority="99" w:semiHidden="0" w:name="List 2"/>
    <w:lsdException w:uiPriority="99" w:semiHidden="0" w:name="List 3"/>
    <w:lsdException w:unhideWhenUsed="0" w:uiPriority="99" w:semiHidden="0" w:name="List 4"/>
    <w:lsdException w:uiPriority="99" w:name="List 5"/>
    <w:lsdException w:uiPriority="99" w:semiHidden="0" w:name="List Bullet 2"/>
    <w:lsdException w:uiPriority="99" w:semiHidden="0" w:name="List Bullet 3"/>
    <w:lsdException w:uiPriority="99"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unhideWhenUsed="0" w:uiPriority="0" w:semiHidden="0" w:name="Body Text"/>
    <w:lsdException w:unhideWhenUsed="0" w:uiPriority="99" w:semiHidden="0" w:name="Body Text Indent"/>
    <w:lsdException w:uiPriority="99" w:semiHidden="0" w:name="List Continue"/>
    <w:lsdException w:uiPriority="99" w:semiHidden="0" w:name="List Continue 2"/>
    <w:lsdException w:unhideWhenUsed="0" w:uiPriority="99" w:semiHidden="0" w:name="List Continue 3"/>
    <w:lsdException w:uiPriority="99" w:semiHidden="0"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semiHidden="0" w:name="Body Text First Indent"/>
    <w:lsdException w:uiPriority="99" w:semiHidden="0" w:name="Body Text First Indent 2"/>
    <w:lsdException w:uiPriority="99" w:name="Note Heading"/>
    <w:lsdException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59" w:semiHidden="0" w:name="Table Grid"/>
    <w:lsdException w:uiPriority="99" w:name="Table Theme"/>
    <w:lsdException w:qFormat="1" w:unhideWhenUsed="0" w:uiPriority="99" w:semiHidden="0" w:name="No Spacing"/>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link w:val="52"/>
    <w:qFormat/>
    <w:uiPriority w:val="9"/>
    <w:pPr>
      <w:widowControl w:val="0"/>
      <w:autoSpaceDE w:val="0"/>
      <w:autoSpaceDN w:val="0"/>
      <w:adjustRightInd w:val="0"/>
      <w:spacing w:before="108" w:after="108"/>
      <w:jc w:val="center"/>
      <w:outlineLvl w:val="0"/>
    </w:pPr>
    <w:rPr>
      <w:rFonts w:ascii="Arial" w:hAnsi="Arial" w:cs="Arial"/>
      <w:b/>
      <w:bCs/>
      <w:color w:val="000080"/>
    </w:rPr>
  </w:style>
  <w:style w:type="paragraph" w:styleId="3">
    <w:name w:val="heading 2"/>
    <w:basedOn w:val="1"/>
    <w:next w:val="1"/>
    <w:link w:val="53"/>
    <w:qFormat/>
    <w:uiPriority w:val="0"/>
    <w:pPr>
      <w:keepNext/>
      <w:keepLines/>
      <w:spacing w:before="200"/>
      <w:outlineLvl w:val="1"/>
    </w:pPr>
    <w:rPr>
      <w:rFonts w:ascii="Cambria" w:hAnsi="Cambria"/>
      <w:b/>
      <w:bCs/>
      <w:color w:val="4F81BD"/>
      <w:sz w:val="26"/>
      <w:szCs w:val="26"/>
    </w:rPr>
  </w:style>
  <w:style w:type="paragraph" w:styleId="4">
    <w:name w:val="heading 3"/>
    <w:basedOn w:val="1"/>
    <w:next w:val="1"/>
    <w:link w:val="54"/>
    <w:qFormat/>
    <w:uiPriority w:val="9"/>
    <w:pPr>
      <w:keepNext/>
      <w:keepLines/>
      <w:spacing w:before="200" w:line="276" w:lineRule="auto"/>
      <w:outlineLvl w:val="2"/>
    </w:pPr>
    <w:rPr>
      <w:rFonts w:ascii="Cambria" w:hAnsi="Cambria"/>
      <w:b/>
      <w:bCs/>
      <w:color w:val="4F81BD"/>
      <w:sz w:val="22"/>
      <w:szCs w:val="22"/>
      <w:lang w:eastAsia="en-US"/>
    </w:rPr>
  </w:style>
  <w:style w:type="paragraph" w:styleId="5">
    <w:name w:val="heading 4"/>
    <w:basedOn w:val="1"/>
    <w:next w:val="1"/>
    <w:link w:val="55"/>
    <w:unhideWhenUsed/>
    <w:qFormat/>
    <w:uiPriority w:val="9"/>
    <w:pPr>
      <w:keepNext/>
      <w:keepLines/>
      <w:spacing w:before="20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paragraph" w:styleId="6">
    <w:name w:val="heading 5"/>
    <w:basedOn w:val="1"/>
    <w:next w:val="1"/>
    <w:link w:val="56"/>
    <w:unhideWhenUsed/>
    <w:qFormat/>
    <w:uiPriority w:val="0"/>
    <w:pPr>
      <w:keepNext/>
      <w:keepLines/>
      <w:spacing w:before="200"/>
      <w:outlineLvl w:val="4"/>
    </w:pPr>
    <w:rPr>
      <w:rFonts w:asciiTheme="majorHAnsi" w:hAnsiTheme="majorHAnsi" w:eastAsiaTheme="majorEastAsia" w:cstheme="majorBidi"/>
      <w:color w:val="1F4E79" w:themeColor="accent1" w:themeShade="80"/>
    </w:rPr>
  </w:style>
  <w:style w:type="paragraph" w:styleId="7">
    <w:name w:val="heading 6"/>
    <w:basedOn w:val="1"/>
    <w:next w:val="1"/>
    <w:link w:val="57"/>
    <w:unhideWhenUsed/>
    <w:qFormat/>
    <w:uiPriority w:val="0"/>
    <w:pPr>
      <w:keepNext/>
      <w:keepLines/>
      <w:spacing w:before="200"/>
      <w:outlineLvl w:val="5"/>
    </w:pPr>
    <w:rPr>
      <w:rFonts w:asciiTheme="majorHAnsi" w:hAnsiTheme="majorHAnsi" w:eastAsiaTheme="majorEastAsia" w:cstheme="majorBidi"/>
      <w:i/>
      <w:iCs/>
      <w:color w:val="1F4E79" w:themeColor="accent1" w:themeShade="8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character" w:styleId="10">
    <w:name w:val="FollowedHyperlink"/>
    <w:uiPriority w:val="99"/>
    <w:rPr>
      <w:rFonts w:cs="Times New Roman"/>
      <w:color w:val="800080"/>
      <w:u w:val="single"/>
    </w:rPr>
  </w:style>
  <w:style w:type="character" w:styleId="11">
    <w:name w:val="footnote reference"/>
    <w:uiPriority w:val="99"/>
    <w:rPr>
      <w:rFonts w:cs="Times New Roman"/>
      <w:vertAlign w:val="superscript"/>
    </w:rPr>
  </w:style>
  <w:style w:type="character" w:styleId="12">
    <w:name w:val="annotation reference"/>
    <w:semiHidden/>
    <w:unhideWhenUsed/>
    <w:uiPriority w:val="99"/>
    <w:rPr>
      <w:sz w:val="16"/>
      <w:szCs w:val="16"/>
    </w:rPr>
  </w:style>
  <w:style w:type="character" w:styleId="13">
    <w:name w:val="endnote reference"/>
    <w:unhideWhenUsed/>
    <w:uiPriority w:val="99"/>
    <w:rPr>
      <w:vertAlign w:val="superscript"/>
    </w:rPr>
  </w:style>
  <w:style w:type="character" w:styleId="14">
    <w:name w:val="Emphasis"/>
    <w:qFormat/>
    <w:uiPriority w:val="20"/>
    <w:rPr>
      <w:i/>
      <w:iCs/>
    </w:rPr>
  </w:style>
  <w:style w:type="character" w:styleId="15">
    <w:name w:val="Hyperlink"/>
    <w:uiPriority w:val="99"/>
    <w:rPr>
      <w:rFonts w:cs="Times New Roman"/>
      <w:color w:val="0000FF"/>
      <w:u w:val="single"/>
    </w:rPr>
  </w:style>
  <w:style w:type="character" w:styleId="16">
    <w:name w:val="page number"/>
    <w:uiPriority w:val="0"/>
    <w:rPr>
      <w:rFonts w:cs="Times New Roman"/>
    </w:rPr>
  </w:style>
  <w:style w:type="character" w:styleId="17">
    <w:name w:val="Strong"/>
    <w:basedOn w:val="8"/>
    <w:qFormat/>
    <w:uiPriority w:val="22"/>
    <w:rPr>
      <w:b/>
      <w:bCs/>
    </w:rPr>
  </w:style>
  <w:style w:type="paragraph" w:styleId="18">
    <w:name w:val="Balloon Text"/>
    <w:basedOn w:val="1"/>
    <w:link w:val="71"/>
    <w:uiPriority w:val="99"/>
    <w:rPr>
      <w:rFonts w:ascii="Tahoma" w:hAnsi="Tahoma" w:cs="Tahoma"/>
      <w:sz w:val="16"/>
      <w:szCs w:val="16"/>
    </w:rPr>
  </w:style>
  <w:style w:type="paragraph" w:styleId="19">
    <w:name w:val="List Continue"/>
    <w:basedOn w:val="1"/>
    <w:unhideWhenUsed/>
    <w:uiPriority w:val="99"/>
    <w:pPr>
      <w:spacing w:after="120"/>
      <w:ind w:left="283"/>
      <w:contextualSpacing/>
    </w:pPr>
  </w:style>
  <w:style w:type="paragraph" w:styleId="20">
    <w:name w:val="Body Text 2"/>
    <w:basedOn w:val="1"/>
    <w:link w:val="79"/>
    <w:uiPriority w:val="99"/>
    <w:pPr>
      <w:spacing w:after="120" w:line="480" w:lineRule="auto"/>
    </w:pPr>
    <w:rPr>
      <w:rFonts w:ascii="Calibri" w:hAnsi="Calibri"/>
      <w:sz w:val="22"/>
      <w:szCs w:val="22"/>
      <w:lang w:eastAsia="en-US"/>
    </w:rPr>
  </w:style>
  <w:style w:type="paragraph" w:styleId="21">
    <w:name w:val="Plain Text"/>
    <w:basedOn w:val="1"/>
    <w:link w:val="65"/>
    <w:uiPriority w:val="0"/>
    <w:rPr>
      <w:rFonts w:ascii="Courier New" w:hAnsi="Courier New"/>
      <w:sz w:val="20"/>
      <w:szCs w:val="20"/>
    </w:rPr>
  </w:style>
  <w:style w:type="paragraph" w:styleId="22">
    <w:name w:val="Body Text Indent 3"/>
    <w:basedOn w:val="1"/>
    <w:link w:val="64"/>
    <w:uiPriority w:val="0"/>
    <w:pPr>
      <w:spacing w:after="120"/>
      <w:ind w:left="283"/>
    </w:pPr>
    <w:rPr>
      <w:sz w:val="16"/>
      <w:szCs w:val="16"/>
    </w:rPr>
  </w:style>
  <w:style w:type="paragraph" w:styleId="23">
    <w:name w:val="endnote text"/>
    <w:basedOn w:val="1"/>
    <w:link w:val="131"/>
    <w:unhideWhenUsed/>
    <w:uiPriority w:val="99"/>
    <w:rPr>
      <w:rFonts w:ascii="Calibri" w:hAnsi="Calibri" w:eastAsia="Calibri"/>
      <w:sz w:val="20"/>
      <w:szCs w:val="20"/>
      <w:lang w:eastAsia="en-US"/>
    </w:rPr>
  </w:style>
  <w:style w:type="paragraph" w:styleId="24">
    <w:name w:val="caption"/>
    <w:basedOn w:val="25"/>
    <w:next w:val="1"/>
    <w:qFormat/>
    <w:uiPriority w:val="0"/>
    <w:pPr>
      <w:suppressLineNumbers/>
      <w:spacing w:before="120" w:after="120"/>
    </w:pPr>
    <w:rPr>
      <w:rFonts w:cs="Mangal"/>
      <w:i/>
      <w:iCs/>
    </w:rPr>
  </w:style>
  <w:style w:type="paragraph" w:customStyle="1" w:styleId="25">
    <w:name w:val="Standard"/>
    <w:uiPriority w:val="0"/>
    <w:pPr>
      <w:suppressAutoHyphens/>
      <w:autoSpaceDN w:val="0"/>
      <w:spacing w:after="0" w:line="240" w:lineRule="auto"/>
      <w:textAlignment w:val="baseline"/>
    </w:pPr>
    <w:rPr>
      <w:rFonts w:ascii="Times New Roman" w:hAnsi="Times New Roman" w:eastAsia="Times New Roman" w:cs="Times New Roman"/>
      <w:kern w:val="3"/>
      <w:sz w:val="24"/>
      <w:szCs w:val="24"/>
      <w:lang w:val="ru-RU" w:eastAsia="ru-RU" w:bidi="ar-SA"/>
    </w:rPr>
  </w:style>
  <w:style w:type="paragraph" w:styleId="26">
    <w:name w:val="annotation text"/>
    <w:basedOn w:val="1"/>
    <w:link w:val="157"/>
    <w:semiHidden/>
    <w:unhideWhenUsed/>
    <w:uiPriority w:val="0"/>
    <w:pPr>
      <w:spacing w:after="200"/>
    </w:pPr>
    <w:rPr>
      <w:rFonts w:ascii="Calibri" w:hAnsi="Calibri" w:eastAsia="Calibri"/>
      <w:sz w:val="20"/>
      <w:szCs w:val="20"/>
      <w:lang w:eastAsia="en-US"/>
    </w:rPr>
  </w:style>
  <w:style w:type="paragraph" w:styleId="27">
    <w:name w:val="annotation subject"/>
    <w:basedOn w:val="26"/>
    <w:next w:val="26"/>
    <w:link w:val="158"/>
    <w:semiHidden/>
    <w:unhideWhenUsed/>
    <w:uiPriority w:val="0"/>
    <w:rPr>
      <w:b/>
      <w:bCs/>
    </w:rPr>
  </w:style>
  <w:style w:type="paragraph" w:styleId="28">
    <w:name w:val="footnote text"/>
    <w:basedOn w:val="1"/>
    <w:link w:val="58"/>
    <w:uiPriority w:val="99"/>
    <w:rPr>
      <w:sz w:val="20"/>
      <w:szCs w:val="20"/>
    </w:rPr>
  </w:style>
  <w:style w:type="paragraph" w:styleId="29">
    <w:name w:val="header"/>
    <w:basedOn w:val="1"/>
    <w:link w:val="72"/>
    <w:uiPriority w:val="99"/>
    <w:pPr>
      <w:tabs>
        <w:tab w:val="center" w:pos="4677"/>
        <w:tab w:val="right" w:pos="9355"/>
      </w:tabs>
    </w:pPr>
  </w:style>
  <w:style w:type="paragraph" w:styleId="30">
    <w:name w:val="Body Text"/>
    <w:basedOn w:val="1"/>
    <w:link w:val="60"/>
    <w:uiPriority w:val="0"/>
    <w:pPr>
      <w:jc w:val="center"/>
    </w:pPr>
    <w:rPr>
      <w:rFonts w:ascii="Bookman Old Style" w:hAnsi="Bookman Old Style"/>
      <w:b/>
      <w:w w:val="150"/>
      <w:sz w:val="44"/>
    </w:rPr>
  </w:style>
  <w:style w:type="paragraph" w:styleId="31">
    <w:name w:val="Body Text First Indent"/>
    <w:basedOn w:val="30"/>
    <w:link w:val="140"/>
    <w:unhideWhenUsed/>
    <w:uiPriority w:val="99"/>
    <w:pPr>
      <w:ind w:firstLine="360"/>
      <w:jc w:val="left"/>
    </w:pPr>
    <w:rPr>
      <w:rFonts w:ascii="Times New Roman" w:hAnsi="Times New Roman"/>
      <w:b w:val="0"/>
      <w:w w:val="100"/>
      <w:sz w:val="24"/>
    </w:rPr>
  </w:style>
  <w:style w:type="paragraph" w:styleId="32">
    <w:name w:val="Body Text First Indent 2"/>
    <w:basedOn w:val="33"/>
    <w:link w:val="141"/>
    <w:unhideWhenUsed/>
    <w:uiPriority w:val="99"/>
    <w:pPr>
      <w:spacing w:after="0"/>
      <w:ind w:left="360" w:firstLine="360"/>
    </w:pPr>
  </w:style>
  <w:style w:type="paragraph" w:styleId="33">
    <w:name w:val="Body Text Indent"/>
    <w:basedOn w:val="1"/>
    <w:link w:val="61"/>
    <w:uiPriority w:val="99"/>
    <w:pPr>
      <w:spacing w:after="120"/>
      <w:ind w:left="283"/>
    </w:pPr>
  </w:style>
  <w:style w:type="paragraph" w:styleId="34">
    <w:name w:val="List Bullet 4"/>
    <w:basedOn w:val="1"/>
    <w:unhideWhenUsed/>
    <w:uiPriority w:val="99"/>
    <w:pPr>
      <w:numPr>
        <w:ilvl w:val="0"/>
        <w:numId w:val="1"/>
      </w:numPr>
      <w:contextualSpacing/>
    </w:pPr>
  </w:style>
  <w:style w:type="paragraph" w:styleId="35">
    <w:name w:val="List Bullet"/>
    <w:basedOn w:val="1"/>
    <w:uiPriority w:val="0"/>
    <w:pPr>
      <w:numPr>
        <w:ilvl w:val="0"/>
        <w:numId w:val="2"/>
      </w:numPr>
      <w:spacing w:after="200" w:line="276" w:lineRule="auto"/>
      <w:contextualSpacing/>
    </w:pPr>
    <w:rPr>
      <w:rFonts w:ascii="Calibri" w:hAnsi="Calibri" w:eastAsia="Calibri"/>
      <w:sz w:val="22"/>
      <w:szCs w:val="22"/>
      <w:lang w:eastAsia="en-US"/>
    </w:rPr>
  </w:style>
  <w:style w:type="paragraph" w:styleId="36">
    <w:name w:val="List Bullet 2"/>
    <w:basedOn w:val="1"/>
    <w:unhideWhenUsed/>
    <w:uiPriority w:val="99"/>
    <w:pPr>
      <w:numPr>
        <w:ilvl w:val="0"/>
        <w:numId w:val="3"/>
      </w:numPr>
      <w:contextualSpacing/>
    </w:pPr>
  </w:style>
  <w:style w:type="paragraph" w:styleId="37">
    <w:name w:val="List Bullet 3"/>
    <w:basedOn w:val="1"/>
    <w:unhideWhenUsed/>
    <w:uiPriority w:val="99"/>
    <w:pPr>
      <w:numPr>
        <w:ilvl w:val="0"/>
        <w:numId w:val="4"/>
      </w:numPr>
      <w:contextualSpacing/>
    </w:pPr>
  </w:style>
  <w:style w:type="paragraph" w:styleId="38">
    <w:name w:val="Title"/>
    <w:basedOn w:val="1"/>
    <w:link w:val="76"/>
    <w:qFormat/>
    <w:uiPriority w:val="99"/>
    <w:pPr>
      <w:jc w:val="center"/>
    </w:pPr>
    <w:rPr>
      <w:b/>
      <w:sz w:val="28"/>
      <w:szCs w:val="20"/>
    </w:rPr>
  </w:style>
  <w:style w:type="paragraph" w:styleId="39">
    <w:name w:val="footer"/>
    <w:basedOn w:val="1"/>
    <w:link w:val="59"/>
    <w:uiPriority w:val="99"/>
    <w:pPr>
      <w:tabs>
        <w:tab w:val="center" w:pos="4677"/>
        <w:tab w:val="right" w:pos="9355"/>
      </w:tabs>
    </w:pPr>
  </w:style>
  <w:style w:type="paragraph" w:styleId="40">
    <w:name w:val="List"/>
    <w:basedOn w:val="1"/>
    <w:uiPriority w:val="0"/>
    <w:pPr>
      <w:ind w:left="283" w:hanging="283"/>
    </w:pPr>
  </w:style>
  <w:style w:type="paragraph" w:styleId="41">
    <w:name w:val="Normal (Web)"/>
    <w:basedOn w:val="1"/>
    <w:link w:val="73"/>
    <w:uiPriority w:val="0"/>
    <w:pPr>
      <w:spacing w:before="45"/>
    </w:pPr>
  </w:style>
  <w:style w:type="paragraph" w:styleId="42">
    <w:name w:val="Body Text 3"/>
    <w:basedOn w:val="1"/>
    <w:link w:val="62"/>
    <w:uiPriority w:val="0"/>
    <w:pPr>
      <w:spacing w:after="120"/>
    </w:pPr>
    <w:rPr>
      <w:sz w:val="16"/>
      <w:szCs w:val="16"/>
    </w:rPr>
  </w:style>
  <w:style w:type="paragraph" w:styleId="43">
    <w:name w:val="Body Text Indent 2"/>
    <w:basedOn w:val="1"/>
    <w:link w:val="63"/>
    <w:uiPriority w:val="0"/>
    <w:pPr>
      <w:spacing w:after="120" w:line="480" w:lineRule="auto"/>
      <w:ind w:left="283"/>
    </w:pPr>
  </w:style>
  <w:style w:type="paragraph" w:styleId="44">
    <w:name w:val="List Continue 2"/>
    <w:basedOn w:val="1"/>
    <w:unhideWhenUsed/>
    <w:uiPriority w:val="99"/>
    <w:pPr>
      <w:spacing w:after="120"/>
      <w:ind w:left="566"/>
      <w:contextualSpacing/>
    </w:pPr>
  </w:style>
  <w:style w:type="paragraph" w:styleId="45">
    <w:name w:val="List Continue 3"/>
    <w:basedOn w:val="1"/>
    <w:uiPriority w:val="99"/>
    <w:pPr>
      <w:spacing w:after="120"/>
      <w:ind w:left="849"/>
      <w:contextualSpacing/>
    </w:pPr>
  </w:style>
  <w:style w:type="paragraph" w:styleId="46">
    <w:name w:val="List Continue 4"/>
    <w:basedOn w:val="1"/>
    <w:unhideWhenUsed/>
    <w:uiPriority w:val="99"/>
    <w:pPr>
      <w:spacing w:after="120"/>
      <w:ind w:left="1132"/>
      <w:contextualSpacing/>
    </w:pPr>
  </w:style>
  <w:style w:type="paragraph" w:styleId="47">
    <w:name w:val="List 2"/>
    <w:basedOn w:val="1"/>
    <w:unhideWhenUsed/>
    <w:uiPriority w:val="99"/>
    <w:pPr>
      <w:ind w:left="566" w:hanging="283"/>
      <w:contextualSpacing/>
    </w:pPr>
  </w:style>
  <w:style w:type="paragraph" w:styleId="48">
    <w:name w:val="List 3"/>
    <w:basedOn w:val="1"/>
    <w:unhideWhenUsed/>
    <w:uiPriority w:val="99"/>
    <w:pPr>
      <w:ind w:left="849" w:hanging="283"/>
      <w:contextualSpacing/>
    </w:pPr>
  </w:style>
  <w:style w:type="paragraph" w:styleId="49">
    <w:name w:val="List 4"/>
    <w:basedOn w:val="1"/>
    <w:uiPriority w:val="99"/>
    <w:pPr>
      <w:ind w:left="1132" w:hanging="283"/>
      <w:contextualSpacing/>
    </w:pPr>
  </w:style>
  <w:style w:type="paragraph" w:styleId="50">
    <w:name w:val="Block Text"/>
    <w:basedOn w:val="1"/>
    <w:uiPriority w:val="0"/>
    <w:pPr>
      <w:ind w:left="-540" w:right="-213" w:firstLine="540"/>
      <w:jc w:val="both"/>
    </w:pPr>
    <w:rPr>
      <w:sz w:val="28"/>
      <w:szCs w:val="20"/>
    </w:rPr>
  </w:style>
  <w:style w:type="table" w:styleId="51">
    <w:name w:val="Table Grid"/>
    <w:basedOn w:val="9"/>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Заголовок 1 Знак"/>
    <w:basedOn w:val="8"/>
    <w:link w:val="2"/>
    <w:uiPriority w:val="9"/>
    <w:rPr>
      <w:rFonts w:ascii="Arial" w:hAnsi="Arial" w:eastAsia="Times New Roman" w:cs="Arial"/>
      <w:b/>
      <w:bCs/>
      <w:color w:val="000080"/>
      <w:sz w:val="24"/>
      <w:szCs w:val="24"/>
      <w:lang w:eastAsia="ru-RU"/>
    </w:rPr>
  </w:style>
  <w:style w:type="character" w:customStyle="1" w:styleId="53">
    <w:name w:val="Заголовок 2 Знак"/>
    <w:basedOn w:val="8"/>
    <w:link w:val="3"/>
    <w:uiPriority w:val="0"/>
    <w:rPr>
      <w:rFonts w:ascii="Cambria" w:hAnsi="Cambria" w:eastAsia="Times New Roman" w:cs="Times New Roman"/>
      <w:b/>
      <w:bCs/>
      <w:color w:val="4F81BD"/>
      <w:sz w:val="26"/>
      <w:szCs w:val="26"/>
      <w:lang w:eastAsia="ru-RU"/>
    </w:rPr>
  </w:style>
  <w:style w:type="character" w:customStyle="1" w:styleId="54">
    <w:name w:val="Заголовок 3 Знак"/>
    <w:basedOn w:val="8"/>
    <w:link w:val="4"/>
    <w:uiPriority w:val="9"/>
    <w:rPr>
      <w:rFonts w:ascii="Cambria" w:hAnsi="Cambria" w:eastAsia="Times New Roman" w:cs="Times New Roman"/>
      <w:b/>
      <w:bCs/>
      <w:color w:val="4F81BD"/>
    </w:rPr>
  </w:style>
  <w:style w:type="character" w:customStyle="1" w:styleId="55">
    <w:name w:val="Заголовок 4 Знак"/>
    <w:basedOn w:val="8"/>
    <w:link w:val="5"/>
    <w:uiPriority w:val="9"/>
    <w:rPr>
      <w:rFonts w:asciiTheme="majorHAnsi" w:hAnsiTheme="majorHAnsi" w:eastAsiaTheme="majorEastAsia" w:cstheme="majorBidi"/>
      <w:b/>
      <w:bCs/>
      <w:i/>
      <w:iCs/>
      <w:color w:val="5B9BD5" w:themeColor="accent1"/>
      <w:sz w:val="24"/>
      <w:szCs w:val="24"/>
      <w:lang w:eastAsia="ru-RU"/>
      <w14:textFill>
        <w14:solidFill>
          <w14:schemeClr w14:val="accent1"/>
        </w14:solidFill>
      </w14:textFill>
    </w:rPr>
  </w:style>
  <w:style w:type="character" w:customStyle="1" w:styleId="56">
    <w:name w:val="Заголовок 5 Знак"/>
    <w:basedOn w:val="8"/>
    <w:link w:val="6"/>
    <w:uiPriority w:val="0"/>
    <w:rPr>
      <w:rFonts w:asciiTheme="majorHAnsi" w:hAnsiTheme="majorHAnsi" w:eastAsiaTheme="majorEastAsia" w:cstheme="majorBidi"/>
      <w:color w:val="1F4E79" w:themeColor="accent1" w:themeShade="80"/>
      <w:sz w:val="24"/>
      <w:szCs w:val="24"/>
      <w:lang w:eastAsia="ru-RU"/>
    </w:rPr>
  </w:style>
  <w:style w:type="character" w:customStyle="1" w:styleId="57">
    <w:name w:val="Заголовок 6 Знак"/>
    <w:basedOn w:val="8"/>
    <w:link w:val="7"/>
    <w:uiPriority w:val="0"/>
    <w:rPr>
      <w:rFonts w:asciiTheme="majorHAnsi" w:hAnsiTheme="majorHAnsi" w:eastAsiaTheme="majorEastAsia" w:cstheme="majorBidi"/>
      <w:i/>
      <w:iCs/>
      <w:color w:val="1F4E79" w:themeColor="accent1" w:themeShade="80"/>
      <w:sz w:val="24"/>
      <w:szCs w:val="24"/>
      <w:lang w:eastAsia="ru-RU"/>
    </w:rPr>
  </w:style>
  <w:style w:type="character" w:customStyle="1" w:styleId="58">
    <w:name w:val="Текст сноски Знак"/>
    <w:basedOn w:val="8"/>
    <w:link w:val="28"/>
    <w:uiPriority w:val="99"/>
    <w:rPr>
      <w:rFonts w:ascii="Times New Roman" w:hAnsi="Times New Roman" w:eastAsia="Times New Roman" w:cs="Times New Roman"/>
      <w:sz w:val="20"/>
      <w:szCs w:val="20"/>
      <w:lang w:eastAsia="ru-RU"/>
    </w:rPr>
  </w:style>
  <w:style w:type="character" w:customStyle="1" w:styleId="59">
    <w:name w:val="Нижний колонтитул Знак"/>
    <w:basedOn w:val="8"/>
    <w:link w:val="39"/>
    <w:uiPriority w:val="99"/>
    <w:rPr>
      <w:rFonts w:ascii="Times New Roman" w:hAnsi="Times New Roman" w:eastAsia="Times New Roman" w:cs="Times New Roman"/>
      <w:sz w:val="24"/>
      <w:szCs w:val="24"/>
      <w:lang w:eastAsia="ru-RU"/>
    </w:rPr>
  </w:style>
  <w:style w:type="character" w:customStyle="1" w:styleId="60">
    <w:name w:val="Основной текст Знак"/>
    <w:basedOn w:val="8"/>
    <w:link w:val="30"/>
    <w:uiPriority w:val="0"/>
    <w:rPr>
      <w:rFonts w:ascii="Bookman Old Style" w:hAnsi="Bookman Old Style" w:eastAsia="Times New Roman" w:cs="Times New Roman"/>
      <w:b/>
      <w:w w:val="150"/>
      <w:sz w:val="44"/>
      <w:szCs w:val="24"/>
      <w:lang w:eastAsia="ru-RU"/>
    </w:rPr>
  </w:style>
  <w:style w:type="character" w:customStyle="1" w:styleId="61">
    <w:name w:val="Основной текст с отступом Знак"/>
    <w:basedOn w:val="8"/>
    <w:link w:val="33"/>
    <w:uiPriority w:val="99"/>
    <w:rPr>
      <w:rFonts w:ascii="Times New Roman" w:hAnsi="Times New Roman" w:eastAsia="Times New Roman" w:cs="Times New Roman"/>
      <w:sz w:val="24"/>
      <w:szCs w:val="24"/>
      <w:lang w:eastAsia="ru-RU"/>
    </w:rPr>
  </w:style>
  <w:style w:type="character" w:customStyle="1" w:styleId="62">
    <w:name w:val="Основной текст 3 Знак"/>
    <w:basedOn w:val="8"/>
    <w:link w:val="42"/>
    <w:uiPriority w:val="0"/>
    <w:rPr>
      <w:rFonts w:ascii="Times New Roman" w:hAnsi="Times New Roman" w:eastAsia="Times New Roman" w:cs="Times New Roman"/>
      <w:sz w:val="16"/>
      <w:szCs w:val="16"/>
      <w:lang w:eastAsia="ru-RU"/>
    </w:rPr>
  </w:style>
  <w:style w:type="character" w:customStyle="1" w:styleId="63">
    <w:name w:val="Основной текст с отступом 2 Знак"/>
    <w:basedOn w:val="8"/>
    <w:link w:val="43"/>
    <w:uiPriority w:val="0"/>
    <w:rPr>
      <w:rFonts w:ascii="Times New Roman" w:hAnsi="Times New Roman" w:eastAsia="Times New Roman" w:cs="Times New Roman"/>
      <w:sz w:val="24"/>
      <w:szCs w:val="24"/>
      <w:lang w:eastAsia="ru-RU"/>
    </w:rPr>
  </w:style>
  <w:style w:type="character" w:customStyle="1" w:styleId="64">
    <w:name w:val="Основной текст с отступом 3 Знак"/>
    <w:basedOn w:val="8"/>
    <w:link w:val="22"/>
    <w:uiPriority w:val="0"/>
    <w:rPr>
      <w:rFonts w:ascii="Times New Roman" w:hAnsi="Times New Roman" w:eastAsia="Times New Roman" w:cs="Times New Roman"/>
      <w:sz w:val="16"/>
      <w:szCs w:val="16"/>
      <w:lang w:eastAsia="ru-RU"/>
    </w:rPr>
  </w:style>
  <w:style w:type="character" w:customStyle="1" w:styleId="65">
    <w:name w:val="Текст Знак"/>
    <w:basedOn w:val="8"/>
    <w:link w:val="21"/>
    <w:uiPriority w:val="0"/>
    <w:rPr>
      <w:rFonts w:ascii="Courier New" w:hAnsi="Courier New" w:eastAsia="Times New Roman" w:cs="Times New Roman"/>
      <w:sz w:val="20"/>
      <w:szCs w:val="20"/>
      <w:lang w:eastAsia="ru-RU"/>
    </w:rPr>
  </w:style>
  <w:style w:type="paragraph" w:customStyle="1" w:styleId="66">
    <w:name w:val="ConsPlusTitle"/>
    <w:uiPriority w:val="0"/>
    <w:pPr>
      <w:widowControl w:val="0"/>
      <w:autoSpaceDE w:val="0"/>
      <w:autoSpaceDN w:val="0"/>
      <w:adjustRightInd w:val="0"/>
      <w:spacing w:after="0" w:line="240" w:lineRule="auto"/>
    </w:pPr>
    <w:rPr>
      <w:rFonts w:ascii="Arial" w:hAnsi="Arial" w:eastAsia="Times New Roman" w:cs="Arial"/>
      <w:b/>
      <w:bCs/>
      <w:sz w:val="20"/>
      <w:szCs w:val="20"/>
      <w:lang w:val="ru-RU" w:eastAsia="ru-RU" w:bidi="ar-SA"/>
    </w:rPr>
  </w:style>
  <w:style w:type="paragraph" w:customStyle="1" w:styleId="67">
    <w:name w:val="ConsNormal"/>
    <w:uiPriority w:val="0"/>
    <w:pPr>
      <w:widowControl w:val="0"/>
      <w:autoSpaceDE w:val="0"/>
      <w:autoSpaceDN w:val="0"/>
      <w:adjustRightInd w:val="0"/>
      <w:spacing w:after="0" w:line="240" w:lineRule="auto"/>
      <w:ind w:right="19772" w:firstLine="720"/>
    </w:pPr>
    <w:rPr>
      <w:rFonts w:ascii="Arial" w:hAnsi="Arial" w:eastAsia="Times New Roman" w:cs="Arial"/>
      <w:sz w:val="20"/>
      <w:szCs w:val="20"/>
      <w:lang w:val="ru-RU" w:eastAsia="ru-RU" w:bidi="ar-SA"/>
    </w:rPr>
  </w:style>
  <w:style w:type="paragraph" w:customStyle="1" w:styleId="68">
    <w:name w:val="ConsPlusNormal"/>
    <w:uiPriority w:val="0"/>
    <w:pPr>
      <w:widowControl w:val="0"/>
      <w:suppressAutoHyphens/>
      <w:autoSpaceDE w:val="0"/>
      <w:spacing w:after="0" w:line="240" w:lineRule="auto"/>
      <w:ind w:firstLine="720"/>
    </w:pPr>
    <w:rPr>
      <w:rFonts w:ascii="Arial" w:hAnsi="Arial" w:eastAsia="Times New Roman" w:cs="Arial"/>
      <w:kern w:val="2"/>
      <w:sz w:val="20"/>
      <w:szCs w:val="20"/>
      <w:lang w:val="ru-RU" w:eastAsia="ar-SA" w:bidi="ar-SA"/>
    </w:rPr>
  </w:style>
  <w:style w:type="paragraph" w:customStyle="1" w:styleId="69">
    <w:name w:val="Прижатый влево"/>
    <w:basedOn w:val="1"/>
    <w:next w:val="1"/>
    <w:qFormat/>
    <w:uiPriority w:val="99"/>
    <w:pPr>
      <w:widowControl w:val="0"/>
      <w:autoSpaceDE w:val="0"/>
      <w:autoSpaceDN w:val="0"/>
      <w:adjustRightInd w:val="0"/>
    </w:pPr>
    <w:rPr>
      <w:rFonts w:ascii="Arial" w:hAnsi="Arial" w:cs="Arial"/>
    </w:rPr>
  </w:style>
  <w:style w:type="character" w:customStyle="1" w:styleId="70">
    <w:name w:val="Гипертекстовая ссылка"/>
    <w:qFormat/>
    <w:uiPriority w:val="99"/>
    <w:rPr>
      <w:rFonts w:cs="Times New Roman"/>
      <w:b/>
      <w:bCs/>
      <w:color w:val="008000"/>
    </w:rPr>
  </w:style>
  <w:style w:type="character" w:customStyle="1" w:styleId="71">
    <w:name w:val="Текст выноски Знак"/>
    <w:basedOn w:val="8"/>
    <w:link w:val="18"/>
    <w:uiPriority w:val="99"/>
    <w:rPr>
      <w:rFonts w:ascii="Tahoma" w:hAnsi="Tahoma" w:eastAsia="Times New Roman" w:cs="Tahoma"/>
      <w:sz w:val="16"/>
      <w:szCs w:val="16"/>
      <w:lang w:eastAsia="ru-RU"/>
    </w:rPr>
  </w:style>
  <w:style w:type="character" w:customStyle="1" w:styleId="72">
    <w:name w:val="Верхний колонтитул Знак"/>
    <w:basedOn w:val="8"/>
    <w:link w:val="29"/>
    <w:uiPriority w:val="99"/>
    <w:rPr>
      <w:rFonts w:ascii="Times New Roman" w:hAnsi="Times New Roman" w:eastAsia="Times New Roman" w:cs="Times New Roman"/>
      <w:sz w:val="24"/>
      <w:szCs w:val="24"/>
      <w:lang w:eastAsia="ru-RU"/>
    </w:rPr>
  </w:style>
  <w:style w:type="character" w:customStyle="1" w:styleId="73">
    <w:name w:val="Обычный (веб) Знак1"/>
    <w:link w:val="41"/>
    <w:locked/>
    <w:uiPriority w:val="0"/>
    <w:rPr>
      <w:rFonts w:ascii="Times New Roman" w:hAnsi="Times New Roman" w:eastAsia="Times New Roman" w:cs="Times New Roman"/>
      <w:sz w:val="24"/>
      <w:szCs w:val="24"/>
      <w:lang w:eastAsia="ru-RU"/>
    </w:rPr>
  </w:style>
  <w:style w:type="paragraph" w:styleId="74">
    <w:name w:val="No Spacing"/>
    <w:link w:val="91"/>
    <w:qFormat/>
    <w:uiPriority w:val="99"/>
    <w:pPr>
      <w:spacing w:after="0" w:line="240" w:lineRule="auto"/>
    </w:pPr>
    <w:rPr>
      <w:rFonts w:ascii="Calibri" w:hAnsi="Calibri" w:eastAsia="Calibri" w:cs="Times New Roman"/>
      <w:sz w:val="22"/>
      <w:szCs w:val="22"/>
      <w:lang w:val="ru-RU" w:eastAsia="en-US" w:bidi="ar-SA"/>
    </w:rPr>
  </w:style>
  <w:style w:type="paragraph" w:customStyle="1" w:styleId="75">
    <w:name w:val="No Spacing1"/>
    <w:uiPriority w:val="99"/>
    <w:pPr>
      <w:spacing w:after="0" w:line="240" w:lineRule="auto"/>
    </w:pPr>
    <w:rPr>
      <w:rFonts w:ascii="Calibri" w:hAnsi="Calibri" w:eastAsia="Times New Roman" w:cs="Times New Roman"/>
      <w:sz w:val="22"/>
      <w:szCs w:val="22"/>
      <w:lang w:val="ru-RU" w:eastAsia="en-US" w:bidi="ar-SA"/>
    </w:rPr>
  </w:style>
  <w:style w:type="character" w:customStyle="1" w:styleId="76">
    <w:name w:val="Заголовок Знак"/>
    <w:basedOn w:val="8"/>
    <w:link w:val="38"/>
    <w:uiPriority w:val="99"/>
    <w:rPr>
      <w:rFonts w:ascii="Times New Roman" w:hAnsi="Times New Roman" w:eastAsia="Times New Roman" w:cs="Times New Roman"/>
      <w:b/>
      <w:sz w:val="28"/>
      <w:szCs w:val="20"/>
      <w:lang w:eastAsia="ru-RU"/>
    </w:rPr>
  </w:style>
  <w:style w:type="paragraph" w:customStyle="1" w:styleId="77">
    <w:name w:val="ConsPlusNon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78">
    <w:name w:val="ConsPlusCell"/>
    <w:uiPriority w:val="0"/>
    <w:pPr>
      <w:widowControl w:val="0"/>
      <w:autoSpaceDE w:val="0"/>
      <w:autoSpaceDN w:val="0"/>
      <w:adjustRightInd w:val="0"/>
      <w:spacing w:after="0" w:line="240" w:lineRule="auto"/>
    </w:pPr>
    <w:rPr>
      <w:rFonts w:ascii="Arial" w:hAnsi="Arial" w:eastAsia="Times New Roman" w:cs="Arial"/>
      <w:sz w:val="20"/>
      <w:szCs w:val="20"/>
      <w:lang w:val="ru-RU" w:eastAsia="ru-RU" w:bidi="ar-SA"/>
    </w:rPr>
  </w:style>
  <w:style w:type="character" w:customStyle="1" w:styleId="79">
    <w:name w:val="Основной текст 2 Знак"/>
    <w:basedOn w:val="8"/>
    <w:link w:val="20"/>
    <w:uiPriority w:val="99"/>
    <w:rPr>
      <w:rFonts w:ascii="Calibri" w:hAnsi="Calibri" w:eastAsia="Times New Roman" w:cs="Times New Roman"/>
    </w:rPr>
  </w:style>
  <w:style w:type="paragraph" w:styleId="80">
    <w:name w:val="List Paragraph"/>
    <w:basedOn w:val="1"/>
    <w:qFormat/>
    <w:uiPriority w:val="34"/>
    <w:pPr>
      <w:ind w:left="720"/>
      <w:contextualSpacing/>
    </w:pPr>
  </w:style>
  <w:style w:type="paragraph" w:customStyle="1" w:styleId="81">
    <w:name w:val="FR2"/>
    <w:uiPriority w:val="0"/>
    <w:pPr>
      <w:widowControl w:val="0"/>
      <w:spacing w:after="0" w:line="240" w:lineRule="auto"/>
    </w:pPr>
    <w:rPr>
      <w:rFonts w:ascii="Arial" w:hAnsi="Arial" w:eastAsia="Times New Roman" w:cs="Times New Roman"/>
      <w:sz w:val="18"/>
      <w:szCs w:val="20"/>
      <w:lang w:val="ru-RU" w:eastAsia="ru-RU" w:bidi="ar-SA"/>
    </w:rPr>
  </w:style>
  <w:style w:type="character" w:customStyle="1" w:styleId="82">
    <w:name w:val="Font Style12"/>
    <w:uiPriority w:val="99"/>
    <w:rPr>
      <w:rFonts w:ascii="Times New Roman" w:hAnsi="Times New Roman"/>
      <w:sz w:val="22"/>
    </w:rPr>
  </w:style>
  <w:style w:type="paragraph" w:customStyle="1" w:styleId="83">
    <w:name w:val="Текст1"/>
    <w:basedOn w:val="1"/>
    <w:uiPriority w:val="0"/>
    <w:pPr>
      <w:widowControl w:val="0"/>
      <w:overflowPunct w:val="0"/>
      <w:autoSpaceDE w:val="0"/>
      <w:autoSpaceDN w:val="0"/>
      <w:adjustRightInd w:val="0"/>
      <w:ind w:firstLine="709"/>
      <w:jc w:val="both"/>
    </w:pPr>
    <w:rPr>
      <w:rFonts w:ascii="Courier New" w:hAnsi="Courier New"/>
      <w:sz w:val="20"/>
      <w:szCs w:val="20"/>
    </w:rPr>
  </w:style>
  <w:style w:type="character" w:customStyle="1" w:styleId="84">
    <w:name w:val="Подпись к картинке Exact"/>
    <w:link w:val="85"/>
    <w:locked/>
    <w:uiPriority w:val="0"/>
    <w:rPr>
      <w:shd w:val="clear" w:color="auto" w:fill="FFFFFF"/>
    </w:rPr>
  </w:style>
  <w:style w:type="paragraph" w:customStyle="1" w:styleId="85">
    <w:name w:val="Подпись к картинке"/>
    <w:basedOn w:val="1"/>
    <w:link w:val="84"/>
    <w:uiPriority w:val="0"/>
    <w:pPr>
      <w:widowControl w:val="0"/>
      <w:shd w:val="clear" w:color="auto" w:fill="FFFFFF"/>
      <w:spacing w:line="0" w:lineRule="atLeast"/>
    </w:pPr>
    <w:rPr>
      <w:rFonts w:asciiTheme="minorHAnsi" w:hAnsiTheme="minorHAnsi" w:eastAsiaTheme="minorHAnsi" w:cstheme="minorBidi"/>
      <w:sz w:val="22"/>
      <w:szCs w:val="22"/>
      <w:lang w:eastAsia="en-US"/>
    </w:rPr>
  </w:style>
  <w:style w:type="character" w:customStyle="1" w:styleId="86">
    <w:name w:val="Основной текст (3)_"/>
    <w:link w:val="87"/>
    <w:locked/>
    <w:uiPriority w:val="0"/>
    <w:rPr>
      <w:shd w:val="clear" w:color="auto" w:fill="FFFFFF"/>
    </w:rPr>
  </w:style>
  <w:style w:type="paragraph" w:customStyle="1" w:styleId="87">
    <w:name w:val="Основной текст (3)"/>
    <w:basedOn w:val="1"/>
    <w:link w:val="86"/>
    <w:uiPriority w:val="0"/>
    <w:pPr>
      <w:widowControl w:val="0"/>
      <w:shd w:val="clear" w:color="auto" w:fill="FFFFFF"/>
      <w:spacing w:before="240" w:line="312" w:lineRule="exact"/>
      <w:jc w:val="both"/>
    </w:pPr>
    <w:rPr>
      <w:rFonts w:asciiTheme="minorHAnsi" w:hAnsiTheme="minorHAnsi" w:eastAsiaTheme="minorHAnsi" w:cstheme="minorBidi"/>
      <w:sz w:val="22"/>
      <w:szCs w:val="22"/>
      <w:lang w:eastAsia="en-US"/>
    </w:rPr>
  </w:style>
  <w:style w:type="character" w:customStyle="1" w:styleId="88">
    <w:name w:val="Основной текст (3) Exact"/>
    <w:uiPriority w:val="0"/>
    <w:rPr>
      <w:rFonts w:hint="default" w:ascii="Times New Roman" w:hAnsi="Times New Roman" w:eastAsia="Times New Roman" w:cs="Times New Roman"/>
      <w:u w:val="none"/>
    </w:rPr>
  </w:style>
  <w:style w:type="character" w:customStyle="1" w:styleId="89">
    <w:name w:val="apple-converted-space"/>
    <w:uiPriority w:val="0"/>
  </w:style>
  <w:style w:type="table" w:customStyle="1" w:styleId="90">
    <w:name w:val="Сетка таблицы1"/>
    <w:basedOn w:val="9"/>
    <w:locked/>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Без интервала Знак"/>
    <w:link w:val="74"/>
    <w:uiPriority w:val="99"/>
    <w:rPr>
      <w:rFonts w:ascii="Calibri" w:hAnsi="Calibri" w:eastAsia="Calibri" w:cs="Times New Roman"/>
    </w:rPr>
  </w:style>
  <w:style w:type="paragraph" w:customStyle="1" w:styleId="92">
    <w:name w:val="pj"/>
    <w:basedOn w:val="1"/>
    <w:uiPriority w:val="0"/>
    <w:pPr>
      <w:spacing w:before="100" w:beforeAutospacing="1" w:after="100" w:afterAutospacing="1"/>
    </w:pPr>
  </w:style>
  <w:style w:type="character" w:customStyle="1" w:styleId="93">
    <w:name w:val="blk"/>
    <w:basedOn w:val="8"/>
    <w:uiPriority w:val="0"/>
  </w:style>
  <w:style w:type="paragraph" w:customStyle="1" w:styleId="94">
    <w:name w:val="Default"/>
    <w:qFormat/>
    <w:uiPriority w:val="0"/>
    <w:pPr>
      <w:autoSpaceDE w:val="0"/>
      <w:autoSpaceDN w:val="0"/>
      <w:adjustRightInd w:val="0"/>
      <w:spacing w:after="0" w:line="240" w:lineRule="auto"/>
    </w:pPr>
    <w:rPr>
      <w:rFonts w:ascii="Times New Roman" w:hAnsi="Times New Roman" w:eastAsia="Calibri" w:cs="Times New Roman"/>
      <w:color w:val="000000"/>
      <w:sz w:val="24"/>
      <w:szCs w:val="24"/>
      <w:lang w:val="ru-RU" w:eastAsia="en-US" w:bidi="ar-SA"/>
    </w:rPr>
  </w:style>
  <w:style w:type="paragraph" w:customStyle="1" w:styleId="95">
    <w:name w:val="Информация об изменениях"/>
    <w:basedOn w:val="1"/>
    <w:next w:val="1"/>
    <w:uiPriority w:val="99"/>
    <w:pPr>
      <w:widowControl w:val="0"/>
      <w:autoSpaceDE w:val="0"/>
      <w:autoSpaceDN w:val="0"/>
      <w:adjustRightInd w:val="0"/>
      <w:spacing w:before="180"/>
      <w:ind w:left="360" w:right="360"/>
      <w:jc w:val="both"/>
    </w:pPr>
    <w:rPr>
      <w:rFonts w:ascii="Times New Roman CYR" w:hAnsi="Times New Roman CYR" w:cs="Times New Roman CYR"/>
      <w:color w:val="353842"/>
      <w:sz w:val="20"/>
      <w:szCs w:val="20"/>
    </w:rPr>
  </w:style>
  <w:style w:type="paragraph" w:customStyle="1" w:styleId="96">
    <w:name w:val="s_1"/>
    <w:basedOn w:val="1"/>
    <w:uiPriority w:val="0"/>
    <w:pPr>
      <w:spacing w:before="100" w:beforeAutospacing="1" w:after="100" w:afterAutospacing="1"/>
    </w:pPr>
  </w:style>
  <w:style w:type="paragraph" w:customStyle="1" w:styleId="97">
    <w:name w:val="1"/>
    <w:basedOn w:val="1"/>
    <w:next w:val="38"/>
    <w:qFormat/>
    <w:uiPriority w:val="0"/>
    <w:pPr>
      <w:jc w:val="center"/>
    </w:pPr>
    <w:rPr>
      <w:b/>
      <w:sz w:val="28"/>
      <w:szCs w:val="20"/>
    </w:rPr>
  </w:style>
  <w:style w:type="paragraph" w:customStyle="1" w:styleId="98">
    <w:name w:val="Table Paragraph"/>
    <w:basedOn w:val="1"/>
    <w:qFormat/>
    <w:uiPriority w:val="1"/>
    <w:pPr>
      <w:widowControl w:val="0"/>
      <w:autoSpaceDE w:val="0"/>
      <w:autoSpaceDN w:val="0"/>
    </w:pPr>
    <w:rPr>
      <w:rFonts w:ascii="Arial" w:hAnsi="Arial" w:eastAsia="Calibri" w:cs="Arial"/>
      <w:sz w:val="22"/>
      <w:szCs w:val="22"/>
    </w:rPr>
  </w:style>
  <w:style w:type="table" w:customStyle="1" w:styleId="99">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00">
    <w:name w:val="Сетка таблицы2"/>
    <w:basedOn w:val="9"/>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
    <w:name w:val="Сетка таблицы3"/>
    <w:basedOn w:val="9"/>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2">
    <w:name w:val="Нормальный (таблица)"/>
    <w:basedOn w:val="1"/>
    <w:next w:val="1"/>
    <w:qFormat/>
    <w:uiPriority w:val="99"/>
    <w:pPr>
      <w:widowControl w:val="0"/>
      <w:autoSpaceDE w:val="0"/>
      <w:autoSpaceDN w:val="0"/>
      <w:adjustRightInd w:val="0"/>
      <w:spacing w:after="200" w:line="276" w:lineRule="auto"/>
      <w:jc w:val="both"/>
    </w:pPr>
    <w:rPr>
      <w:rFonts w:ascii="Arial" w:hAnsi="Arial" w:eastAsia="Calibri" w:cs="Arial"/>
      <w:sz w:val="22"/>
      <w:szCs w:val="22"/>
      <w:lang w:eastAsia="en-US"/>
    </w:rPr>
  </w:style>
  <w:style w:type="character" w:customStyle="1" w:styleId="103">
    <w:name w:val="Цветовое выделение"/>
    <w:qFormat/>
    <w:uiPriority w:val="99"/>
    <w:rPr>
      <w:b/>
      <w:bCs/>
      <w:color w:val="26282F"/>
    </w:rPr>
  </w:style>
  <w:style w:type="paragraph" w:customStyle="1" w:styleId="104">
    <w:name w:val="Заголовок 31"/>
    <w:basedOn w:val="1"/>
    <w:next w:val="1"/>
    <w:semiHidden/>
    <w:unhideWhenUsed/>
    <w:qFormat/>
    <w:uiPriority w:val="9"/>
    <w:pPr>
      <w:keepNext/>
      <w:keepLines/>
      <w:spacing w:before="200" w:line="276" w:lineRule="auto"/>
      <w:outlineLvl w:val="2"/>
    </w:pPr>
    <w:rPr>
      <w:rFonts w:ascii="Cambria" w:hAnsi="Cambria"/>
      <w:b/>
      <w:bCs/>
      <w:color w:val="4F81BD"/>
      <w:sz w:val="22"/>
      <w:szCs w:val="22"/>
    </w:rPr>
  </w:style>
  <w:style w:type="character" w:customStyle="1" w:styleId="105">
    <w:name w:val="Просмотренная гиперссылка1"/>
    <w:semiHidden/>
    <w:unhideWhenUsed/>
    <w:uiPriority w:val="99"/>
    <w:rPr>
      <w:color w:val="800080"/>
      <w:u w:val="single"/>
    </w:rPr>
  </w:style>
  <w:style w:type="paragraph" w:customStyle="1" w:styleId="106">
    <w:name w:val="3"/>
    <w:basedOn w:val="1"/>
    <w:next w:val="38"/>
    <w:link w:val="107"/>
    <w:qFormat/>
    <w:uiPriority w:val="0"/>
    <w:pPr>
      <w:jc w:val="center"/>
    </w:pPr>
    <w:rPr>
      <w:rFonts w:ascii="Calibri" w:hAnsi="Calibri" w:eastAsia="Calibri"/>
      <w:b/>
      <w:sz w:val="28"/>
      <w:szCs w:val="20"/>
    </w:rPr>
  </w:style>
  <w:style w:type="character" w:customStyle="1" w:styleId="107">
    <w:name w:val="Название Знак"/>
    <w:link w:val="106"/>
    <w:uiPriority w:val="0"/>
    <w:rPr>
      <w:rFonts w:ascii="Calibri" w:hAnsi="Calibri" w:eastAsia="Calibri" w:cs="Times New Roman"/>
      <w:b/>
      <w:sz w:val="28"/>
      <w:szCs w:val="20"/>
      <w:lang w:eastAsia="ru-RU"/>
    </w:rPr>
  </w:style>
  <w:style w:type="character" w:customStyle="1" w:styleId="108">
    <w:name w:val="Заголовок 3 Знак1"/>
    <w:semiHidden/>
    <w:uiPriority w:val="0"/>
    <w:rPr>
      <w:rFonts w:ascii="Cambria" w:hAnsi="Cambria" w:eastAsia="Times New Roman" w:cs="Times New Roman"/>
      <w:b/>
      <w:bCs/>
      <w:sz w:val="26"/>
      <w:szCs w:val="26"/>
      <w:lang w:eastAsia="en-US"/>
    </w:rPr>
  </w:style>
  <w:style w:type="paragraph" w:customStyle="1" w:styleId="109">
    <w:name w:val="ConsTitle"/>
    <w:uiPriority w:val="99"/>
    <w:pPr>
      <w:autoSpaceDE w:val="0"/>
      <w:autoSpaceDN w:val="0"/>
      <w:adjustRightInd w:val="0"/>
      <w:spacing w:after="0" w:line="240" w:lineRule="auto"/>
      <w:ind w:right="19772"/>
    </w:pPr>
    <w:rPr>
      <w:rFonts w:ascii="Arial" w:hAnsi="Arial" w:eastAsia="Times New Roman" w:cs="Arial"/>
      <w:b/>
      <w:bCs/>
      <w:sz w:val="16"/>
      <w:szCs w:val="16"/>
      <w:lang w:val="ru-RU" w:eastAsia="ru-RU" w:bidi="ar-SA"/>
    </w:rPr>
  </w:style>
  <w:style w:type="paragraph" w:customStyle="1" w:styleId="110">
    <w:name w:val="Heading"/>
    <w:basedOn w:val="25"/>
    <w:next w:val="111"/>
    <w:uiPriority w:val="0"/>
    <w:pPr>
      <w:keepNext/>
      <w:spacing w:before="240" w:after="120"/>
    </w:pPr>
    <w:rPr>
      <w:rFonts w:ascii="Arial" w:hAnsi="Arial" w:eastAsia="Microsoft YaHei" w:cs="Mangal"/>
      <w:sz w:val="28"/>
      <w:szCs w:val="28"/>
    </w:rPr>
  </w:style>
  <w:style w:type="paragraph" w:customStyle="1" w:styleId="111">
    <w:name w:val="Text body"/>
    <w:basedOn w:val="25"/>
    <w:uiPriority w:val="0"/>
    <w:pPr>
      <w:jc w:val="center"/>
    </w:pPr>
    <w:rPr>
      <w:rFonts w:ascii="Bookman Old Style" w:hAnsi="Bookman Old Style"/>
      <w:b/>
      <w:w w:val="150"/>
      <w:sz w:val="44"/>
    </w:rPr>
  </w:style>
  <w:style w:type="paragraph" w:customStyle="1" w:styleId="112">
    <w:name w:val="Index"/>
    <w:basedOn w:val="25"/>
    <w:uiPriority w:val="0"/>
    <w:pPr>
      <w:suppressLineNumbers/>
    </w:pPr>
    <w:rPr>
      <w:rFonts w:cs="Mangal"/>
    </w:rPr>
  </w:style>
  <w:style w:type="paragraph" w:customStyle="1" w:styleId="113">
    <w:name w:val="Text body indent"/>
    <w:basedOn w:val="25"/>
    <w:uiPriority w:val="0"/>
    <w:pPr>
      <w:spacing w:after="120"/>
      <w:ind w:left="283"/>
    </w:pPr>
    <w:rPr>
      <w:lang w:val="en-US" w:eastAsia="en-US"/>
    </w:rPr>
  </w:style>
  <w:style w:type="paragraph" w:customStyle="1" w:styleId="114">
    <w:name w:val="Frame contents"/>
    <w:basedOn w:val="111"/>
    <w:uiPriority w:val="0"/>
  </w:style>
  <w:style w:type="character" w:customStyle="1" w:styleId="115">
    <w:name w:val="Internet link"/>
    <w:uiPriority w:val="0"/>
    <w:rPr>
      <w:color w:val="0000FF"/>
      <w:u w:val="single"/>
    </w:rPr>
  </w:style>
  <w:style w:type="character" w:customStyle="1" w:styleId="116">
    <w:name w:val="ListLabel 1"/>
    <w:uiPriority w:val="0"/>
  </w:style>
  <w:style w:type="character" w:customStyle="1" w:styleId="117">
    <w:name w:val="ListLabel 2"/>
    <w:uiPriority w:val="0"/>
    <w:rPr>
      <w:rFonts w:cs="Courier New"/>
    </w:rPr>
  </w:style>
  <w:style w:type="character" w:customStyle="1" w:styleId="118">
    <w:name w:val="ListLabel 3"/>
    <w:uiPriority w:val="0"/>
    <w:rPr>
      <w:rFonts w:eastAsia="Times New Roman" w:cs="Times New Roman"/>
      <w:color w:val="00000A"/>
    </w:rPr>
  </w:style>
  <w:style w:type="character" w:customStyle="1" w:styleId="119">
    <w:name w:val="ListLabel 4"/>
    <w:uiPriority w:val="0"/>
    <w:rPr>
      <w:rFonts w:eastAsia="Times New Roman" w:cs="Times New Roman"/>
      <w:color w:val="00000A"/>
    </w:rPr>
  </w:style>
  <w:style w:type="character" w:customStyle="1" w:styleId="120">
    <w:name w:val="Numbering Symbols"/>
    <w:uiPriority w:val="0"/>
  </w:style>
  <w:style w:type="character" w:customStyle="1" w:styleId="121">
    <w:name w:val="Основной текст (4)"/>
    <w:uiPriority w:val="0"/>
    <w:rPr>
      <w:rFonts w:ascii="Times New Roman" w:hAnsi="Times New Roman" w:cs="Times New Roman"/>
      <w:spacing w:val="0"/>
      <w:sz w:val="22"/>
      <w:szCs w:val="22"/>
    </w:rPr>
  </w:style>
  <w:style w:type="paragraph" w:customStyle="1" w:styleId="122">
    <w:name w:val="Основной текст9"/>
    <w:basedOn w:val="1"/>
    <w:uiPriority w:val="0"/>
    <w:pPr>
      <w:shd w:val="clear" w:color="auto" w:fill="FFFFFF"/>
      <w:spacing w:after="420" w:line="240" w:lineRule="atLeast"/>
    </w:pPr>
    <w:rPr>
      <w:rFonts w:ascii="Calibri" w:hAnsi="Calibri"/>
      <w:sz w:val="26"/>
      <w:szCs w:val="26"/>
      <w:shd w:val="clear" w:color="auto" w:fill="FFFFFF"/>
    </w:rPr>
  </w:style>
  <w:style w:type="character" w:customStyle="1" w:styleId="123">
    <w:name w:val="Обычный (веб) Знак"/>
    <w:locked/>
    <w:uiPriority w:val="99"/>
    <w:rPr>
      <w:sz w:val="24"/>
      <w:szCs w:val="24"/>
    </w:rPr>
  </w:style>
  <w:style w:type="table" w:customStyle="1" w:styleId="124">
    <w:name w:val="Table Normal1"/>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25">
    <w:name w:val="Table Normal2"/>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26">
    <w:name w:val="Table Normal3"/>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27">
    <w:name w:val="Table Normal4"/>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28">
    <w:name w:val="Table Normal5"/>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29">
    <w:name w:val="Table Normal6"/>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130">
    <w:name w:val="Table Normal7"/>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character" w:customStyle="1" w:styleId="131">
    <w:name w:val="Текст концевой сноски Знак"/>
    <w:basedOn w:val="8"/>
    <w:link w:val="23"/>
    <w:uiPriority w:val="99"/>
    <w:rPr>
      <w:rFonts w:ascii="Calibri" w:hAnsi="Calibri" w:eastAsia="Calibri" w:cs="Times New Roman"/>
      <w:sz w:val="20"/>
      <w:szCs w:val="20"/>
    </w:rPr>
  </w:style>
  <w:style w:type="paragraph" w:customStyle="1" w:styleId="132">
    <w:name w:val="2"/>
    <w:basedOn w:val="1"/>
    <w:next w:val="38"/>
    <w:qFormat/>
    <w:uiPriority w:val="0"/>
    <w:pPr>
      <w:jc w:val="center"/>
    </w:pPr>
    <w:rPr>
      <w:b/>
      <w:sz w:val="28"/>
      <w:szCs w:val="20"/>
    </w:rPr>
  </w:style>
  <w:style w:type="character" w:customStyle="1" w:styleId="133">
    <w:name w:val="Основной текст_"/>
    <w:link w:val="134"/>
    <w:uiPriority w:val="0"/>
    <w:rPr>
      <w:sz w:val="26"/>
      <w:szCs w:val="26"/>
      <w:shd w:val="clear" w:color="auto" w:fill="FFFFFF"/>
    </w:rPr>
  </w:style>
  <w:style w:type="paragraph" w:customStyle="1" w:styleId="134">
    <w:name w:val="Основной текст16"/>
    <w:basedOn w:val="1"/>
    <w:link w:val="133"/>
    <w:uiPriority w:val="0"/>
    <w:pPr>
      <w:shd w:val="clear" w:color="auto" w:fill="FFFFFF"/>
      <w:spacing w:line="0" w:lineRule="atLeast"/>
      <w:ind w:hanging="260"/>
    </w:pPr>
    <w:rPr>
      <w:rFonts w:asciiTheme="minorHAnsi" w:hAnsiTheme="minorHAnsi" w:eastAsiaTheme="minorHAnsi" w:cstheme="minorBidi"/>
      <w:sz w:val="26"/>
      <w:szCs w:val="26"/>
      <w:lang w:eastAsia="en-US"/>
    </w:rPr>
  </w:style>
  <w:style w:type="character" w:customStyle="1" w:styleId="135">
    <w:name w:val="Неразрешенное упоминание1"/>
    <w:semiHidden/>
    <w:unhideWhenUsed/>
    <w:uiPriority w:val="99"/>
    <w:rPr>
      <w:color w:val="605E5C"/>
      <w:shd w:val="clear" w:color="auto" w:fill="E1DFDD"/>
    </w:rPr>
  </w:style>
  <w:style w:type="table" w:customStyle="1" w:styleId="136">
    <w:name w:val="Сетка таблицы11"/>
    <w:basedOn w:val="9"/>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37">
    <w:name w:val="s_3"/>
    <w:basedOn w:val="1"/>
    <w:uiPriority w:val="0"/>
    <w:pPr>
      <w:spacing w:before="100" w:beforeAutospacing="1" w:after="100" w:afterAutospacing="1"/>
    </w:pPr>
  </w:style>
  <w:style w:type="character" w:customStyle="1" w:styleId="138">
    <w:name w:val="s_10"/>
    <w:basedOn w:val="8"/>
    <w:uiPriority w:val="0"/>
  </w:style>
  <w:style w:type="paragraph" w:customStyle="1" w:styleId="139">
    <w:name w:val="Внутренний адрес"/>
    <w:basedOn w:val="1"/>
    <w:uiPriority w:val="0"/>
  </w:style>
  <w:style w:type="character" w:customStyle="1" w:styleId="140">
    <w:name w:val="Красная строка Знак"/>
    <w:basedOn w:val="60"/>
    <w:link w:val="31"/>
    <w:uiPriority w:val="99"/>
    <w:rPr>
      <w:rFonts w:ascii="Times New Roman" w:hAnsi="Times New Roman" w:eastAsia="Times New Roman" w:cs="Times New Roman"/>
      <w:b w:val="0"/>
      <w:w w:val="150"/>
      <w:sz w:val="24"/>
      <w:szCs w:val="24"/>
      <w:lang w:eastAsia="ru-RU"/>
    </w:rPr>
  </w:style>
  <w:style w:type="character" w:customStyle="1" w:styleId="141">
    <w:name w:val="Красная строка 2 Знак"/>
    <w:basedOn w:val="61"/>
    <w:link w:val="32"/>
    <w:uiPriority w:val="99"/>
    <w:rPr>
      <w:rFonts w:ascii="Times New Roman" w:hAnsi="Times New Roman" w:eastAsia="Times New Roman" w:cs="Times New Roman"/>
      <w:sz w:val="24"/>
      <w:szCs w:val="24"/>
      <w:lang w:eastAsia="ru-RU"/>
    </w:rPr>
  </w:style>
  <w:style w:type="character" w:customStyle="1" w:styleId="142">
    <w:name w:val="Неразрешенное упоминание2"/>
    <w:basedOn w:val="8"/>
    <w:semiHidden/>
    <w:unhideWhenUsed/>
    <w:uiPriority w:val="99"/>
    <w:rPr>
      <w:color w:val="605E5C"/>
      <w:shd w:val="clear" w:color="auto" w:fill="E1DFDD"/>
    </w:rPr>
  </w:style>
  <w:style w:type="paragraph" w:customStyle="1" w:styleId="143">
    <w:name w:val="Заголовок статьи"/>
    <w:basedOn w:val="1"/>
    <w:next w:val="1"/>
    <w:uiPriority w:val="99"/>
    <w:pPr>
      <w:widowControl w:val="0"/>
      <w:autoSpaceDE w:val="0"/>
      <w:autoSpaceDN w:val="0"/>
      <w:adjustRightInd w:val="0"/>
      <w:ind w:left="1612" w:hanging="892"/>
      <w:jc w:val="both"/>
    </w:pPr>
    <w:rPr>
      <w:rFonts w:ascii="Times New Roman CYR" w:hAnsi="Times New Roman CYR" w:cs="Times New Roman CYR" w:eastAsiaTheme="minorEastAsia"/>
    </w:rPr>
  </w:style>
  <w:style w:type="table" w:customStyle="1" w:styleId="144">
    <w:name w:val="Сетка таблицы4"/>
    <w:basedOn w:val="9"/>
    <w:uiPriority w:val="3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45">
    <w:name w:val="Основной шрифт абзаца1"/>
    <w:uiPriority w:val="0"/>
  </w:style>
  <w:style w:type="table" w:customStyle="1" w:styleId="146">
    <w:name w:val="Сетка таблицы5"/>
    <w:basedOn w:val="9"/>
    <w:uiPriority w:val="0"/>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
    <w:name w:val="Сетка таблицы21"/>
    <w:basedOn w:val="9"/>
    <w:uiPriority w:val="5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8">
    <w:name w:val="Сетка таблицы31"/>
    <w:basedOn w:val="9"/>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9">
    <w:name w:val="Table Normal8"/>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character" w:customStyle="1" w:styleId="150">
    <w:name w:val="Основной текст Знак1"/>
    <w:uiPriority w:val="99"/>
    <w:rPr>
      <w:rFonts w:ascii="Times New Roman" w:hAnsi="Times New Roman" w:cs="Times New Roman"/>
      <w:sz w:val="26"/>
      <w:szCs w:val="26"/>
      <w:u w:val="none"/>
    </w:rPr>
  </w:style>
  <w:style w:type="character" w:customStyle="1" w:styleId="151">
    <w:name w:val="Основной текст (4)_"/>
    <w:uiPriority w:val="99"/>
    <w:rPr>
      <w:rFonts w:ascii="Times New Roman" w:hAnsi="Times New Roman" w:cs="Times New Roman"/>
      <w:b/>
      <w:bCs/>
      <w:sz w:val="27"/>
      <w:szCs w:val="27"/>
      <w:u w:val="none"/>
    </w:rPr>
  </w:style>
  <w:style w:type="character" w:customStyle="1" w:styleId="152">
    <w:name w:val="Подпись к таблице_"/>
    <w:link w:val="153"/>
    <w:uiPriority w:val="0"/>
    <w:rPr>
      <w:sz w:val="26"/>
      <w:szCs w:val="26"/>
      <w:shd w:val="clear" w:color="auto" w:fill="FFFFFF"/>
    </w:rPr>
  </w:style>
  <w:style w:type="paragraph" w:customStyle="1" w:styleId="153">
    <w:name w:val="Подпись к таблице"/>
    <w:basedOn w:val="1"/>
    <w:link w:val="152"/>
    <w:uiPriority w:val="0"/>
    <w:pPr>
      <w:widowControl w:val="0"/>
      <w:shd w:val="clear" w:color="auto" w:fill="FFFFFF"/>
      <w:spacing w:line="240" w:lineRule="atLeast"/>
    </w:pPr>
    <w:rPr>
      <w:rFonts w:asciiTheme="minorHAnsi" w:hAnsiTheme="minorHAnsi" w:eastAsiaTheme="minorHAnsi" w:cstheme="minorBidi"/>
      <w:sz w:val="26"/>
      <w:szCs w:val="26"/>
      <w:lang w:eastAsia="en-US"/>
    </w:rPr>
  </w:style>
  <w:style w:type="paragraph" w:customStyle="1" w:styleId="154">
    <w:name w:val="Комментарий"/>
    <w:basedOn w:val="1"/>
    <w:next w:val="1"/>
    <w:uiPriority w:val="0"/>
    <w:pPr>
      <w:widowControl w:val="0"/>
      <w:autoSpaceDE w:val="0"/>
      <w:autoSpaceDN w:val="0"/>
      <w:adjustRightInd w:val="0"/>
      <w:spacing w:before="75"/>
      <w:ind w:left="170"/>
      <w:jc w:val="both"/>
    </w:pPr>
    <w:rPr>
      <w:rFonts w:ascii="Times New Roman CYR" w:hAnsi="Times New Roman CYR" w:cs="Times New Roman CYR"/>
      <w:color w:val="353842"/>
    </w:rPr>
  </w:style>
  <w:style w:type="paragraph" w:customStyle="1" w:styleId="155">
    <w:name w:val="Информация о версии"/>
    <w:basedOn w:val="154"/>
    <w:next w:val="1"/>
    <w:uiPriority w:val="99"/>
    <w:rPr>
      <w:i/>
      <w:iCs/>
    </w:rPr>
  </w:style>
  <w:style w:type="paragraph" w:customStyle="1" w:styleId="156">
    <w:name w:val="Подзаголовок для информации об изменениях"/>
    <w:basedOn w:val="1"/>
    <w:next w:val="1"/>
    <w:uiPriority w:val="99"/>
    <w:pPr>
      <w:widowControl w:val="0"/>
      <w:autoSpaceDE w:val="0"/>
      <w:autoSpaceDN w:val="0"/>
      <w:adjustRightInd w:val="0"/>
      <w:ind w:firstLine="720"/>
      <w:jc w:val="both"/>
    </w:pPr>
    <w:rPr>
      <w:rFonts w:ascii="Times New Roman CYR" w:hAnsi="Times New Roman CYR" w:cs="Times New Roman CYR"/>
      <w:b/>
      <w:bCs/>
      <w:color w:val="353842"/>
      <w:sz w:val="20"/>
      <w:szCs w:val="20"/>
    </w:rPr>
  </w:style>
  <w:style w:type="character" w:customStyle="1" w:styleId="157">
    <w:name w:val="Текст примечания Знак"/>
    <w:basedOn w:val="8"/>
    <w:link w:val="26"/>
    <w:semiHidden/>
    <w:qFormat/>
    <w:uiPriority w:val="0"/>
    <w:rPr>
      <w:rFonts w:ascii="Calibri" w:hAnsi="Calibri" w:eastAsia="Calibri" w:cs="Times New Roman"/>
      <w:sz w:val="20"/>
      <w:szCs w:val="20"/>
    </w:rPr>
  </w:style>
  <w:style w:type="character" w:customStyle="1" w:styleId="158">
    <w:name w:val="Тема примечания Знак"/>
    <w:basedOn w:val="157"/>
    <w:link w:val="27"/>
    <w:semiHidden/>
    <w:uiPriority w:val="0"/>
    <w:rPr>
      <w:rFonts w:ascii="Calibri" w:hAnsi="Calibri" w:eastAsia="Calibri" w:cs="Times New Roman"/>
      <w:b/>
      <w:bCs/>
      <w:sz w:val="20"/>
      <w:szCs w:val="20"/>
    </w:rPr>
  </w:style>
  <w:style w:type="character" w:customStyle="1" w:styleId="159">
    <w:name w:val="Сноска_"/>
    <w:link w:val="160"/>
    <w:uiPriority w:val="0"/>
    <w:rPr>
      <w:rFonts w:ascii="Times New Roman" w:hAnsi="Times New Roman" w:eastAsia="Times New Roman"/>
      <w:shd w:val="clear" w:color="auto" w:fill="FFFFFF"/>
    </w:rPr>
  </w:style>
  <w:style w:type="paragraph" w:customStyle="1" w:styleId="160">
    <w:name w:val="Сноска"/>
    <w:basedOn w:val="1"/>
    <w:link w:val="159"/>
    <w:uiPriority w:val="0"/>
    <w:pPr>
      <w:widowControl w:val="0"/>
      <w:shd w:val="clear" w:color="auto" w:fill="FFFFFF"/>
      <w:spacing w:line="283" w:lineRule="exact"/>
      <w:ind w:hanging="480"/>
    </w:pPr>
    <w:rPr>
      <w:rFonts w:cstheme="minorBidi"/>
      <w:sz w:val="22"/>
      <w:szCs w:val="22"/>
      <w:lang w:eastAsia="en-US"/>
    </w:rPr>
  </w:style>
  <w:style w:type="character" w:customStyle="1" w:styleId="161">
    <w:name w:val="Сноска (2)_"/>
    <w:uiPriority w:val="0"/>
    <w:rPr>
      <w:rFonts w:ascii="Times New Roman" w:hAnsi="Times New Roman" w:eastAsia="Times New Roman" w:cs="Times New Roman"/>
      <w:b/>
      <w:bCs/>
      <w:sz w:val="18"/>
      <w:szCs w:val="18"/>
      <w:u w:val="none"/>
    </w:rPr>
  </w:style>
  <w:style w:type="character" w:customStyle="1" w:styleId="162">
    <w:name w:val="Сноска (2)"/>
    <w:uiPriority w:val="0"/>
    <w:rPr>
      <w:rFonts w:ascii="Times New Roman" w:hAnsi="Times New Roman" w:eastAsia="Times New Roman" w:cs="Times New Roman"/>
      <w:b/>
      <w:bCs/>
      <w:color w:val="000000"/>
      <w:spacing w:val="0"/>
      <w:w w:val="100"/>
      <w:position w:val="0"/>
      <w:sz w:val="18"/>
      <w:szCs w:val="18"/>
      <w:u w:val="none"/>
      <w:lang w:val="ru-RU" w:eastAsia="ru-RU" w:bidi="ru-RU"/>
    </w:rPr>
  </w:style>
  <w:style w:type="character" w:customStyle="1" w:styleId="163">
    <w:name w:val="Сноска (3)_"/>
    <w:uiPriority w:val="0"/>
    <w:rPr>
      <w:rFonts w:ascii="Verdana" w:hAnsi="Verdana" w:eastAsia="Verdana" w:cs="Verdana"/>
      <w:b/>
      <w:bCs/>
      <w:sz w:val="20"/>
      <w:szCs w:val="20"/>
      <w:u w:val="none"/>
      <w:lang w:val="en-US" w:eastAsia="en-US" w:bidi="en-US"/>
    </w:rPr>
  </w:style>
  <w:style w:type="character" w:customStyle="1" w:styleId="164">
    <w:name w:val="Сноска (3)"/>
    <w:uiPriority w:val="0"/>
    <w:rPr>
      <w:rFonts w:ascii="Verdana" w:hAnsi="Verdana" w:eastAsia="Verdana" w:cs="Verdana"/>
      <w:b/>
      <w:bCs/>
      <w:color w:val="000000"/>
      <w:spacing w:val="0"/>
      <w:w w:val="100"/>
      <w:position w:val="0"/>
      <w:sz w:val="20"/>
      <w:szCs w:val="20"/>
      <w:u w:val="none"/>
      <w:lang w:val="en-US" w:eastAsia="en-US" w:bidi="en-US"/>
    </w:rPr>
  </w:style>
  <w:style w:type="character" w:customStyle="1" w:styleId="165">
    <w:name w:val="Основной текст (5) Exact"/>
    <w:link w:val="166"/>
    <w:uiPriority w:val="0"/>
    <w:rPr>
      <w:rFonts w:ascii="Sylfaen" w:hAnsi="Sylfaen" w:eastAsia="Sylfaen" w:cs="Sylfaen"/>
      <w:i/>
      <w:iCs/>
      <w:spacing w:val="-10"/>
      <w:sz w:val="19"/>
      <w:szCs w:val="19"/>
      <w:shd w:val="clear" w:color="auto" w:fill="FFFFFF"/>
      <w:lang w:val="en-US" w:bidi="en-US"/>
    </w:rPr>
  </w:style>
  <w:style w:type="paragraph" w:customStyle="1" w:styleId="166">
    <w:name w:val="Основной текст (5)"/>
    <w:basedOn w:val="1"/>
    <w:link w:val="165"/>
    <w:uiPriority w:val="0"/>
    <w:pPr>
      <w:widowControl w:val="0"/>
      <w:shd w:val="clear" w:color="auto" w:fill="FFFFFF"/>
      <w:spacing w:line="269" w:lineRule="exact"/>
      <w:jc w:val="both"/>
    </w:pPr>
    <w:rPr>
      <w:rFonts w:ascii="Sylfaen" w:hAnsi="Sylfaen" w:eastAsia="Sylfaen" w:cs="Sylfaen"/>
      <w:i/>
      <w:iCs/>
      <w:spacing w:val="-10"/>
      <w:sz w:val="19"/>
      <w:szCs w:val="19"/>
      <w:lang w:val="en-US" w:eastAsia="en-US" w:bidi="en-US"/>
    </w:rPr>
  </w:style>
  <w:style w:type="character" w:customStyle="1" w:styleId="167">
    <w:name w:val="Основной текст (5) + 11 pt;Интервал 0 pt Exact"/>
    <w:uiPriority w:val="0"/>
    <w:rPr>
      <w:rFonts w:ascii="Sylfaen" w:hAnsi="Sylfaen" w:eastAsia="Sylfaen" w:cs="Sylfaen"/>
      <w:b/>
      <w:bCs/>
      <w:i/>
      <w:iCs/>
      <w:color w:val="000000"/>
      <w:spacing w:val="0"/>
      <w:w w:val="100"/>
      <w:position w:val="0"/>
      <w:sz w:val="22"/>
      <w:szCs w:val="22"/>
      <w:u w:val="single"/>
      <w:lang w:val="ru-RU" w:eastAsia="ru-RU" w:bidi="ru-RU"/>
    </w:rPr>
  </w:style>
  <w:style w:type="character" w:customStyle="1" w:styleId="168">
    <w:name w:val="Основной текст (4) Exact"/>
    <w:uiPriority w:val="0"/>
    <w:rPr>
      <w:rFonts w:ascii="Times New Roman" w:hAnsi="Times New Roman" w:eastAsia="Times New Roman" w:cs="Times New Roman"/>
      <w:i/>
      <w:iCs/>
      <w:u w:val="none"/>
    </w:rPr>
  </w:style>
  <w:style w:type="character" w:customStyle="1" w:styleId="169">
    <w:name w:val="Подпись к таблице Exact"/>
    <w:uiPriority w:val="0"/>
    <w:rPr>
      <w:rFonts w:ascii="Times New Roman" w:hAnsi="Times New Roman" w:eastAsia="Times New Roman" w:cs="Times New Roman"/>
      <w:u w:val="none"/>
    </w:rPr>
  </w:style>
  <w:style w:type="character" w:customStyle="1" w:styleId="170">
    <w:name w:val="Основной текст (2)_"/>
    <w:uiPriority w:val="0"/>
    <w:rPr>
      <w:rFonts w:ascii="Times New Roman" w:hAnsi="Times New Roman" w:eastAsia="Times New Roman" w:cs="Times New Roman"/>
      <w:u w:val="none"/>
    </w:rPr>
  </w:style>
  <w:style w:type="character" w:customStyle="1" w:styleId="171">
    <w:name w:val="Основной текст (2)"/>
    <w:uiPriority w:val="0"/>
    <w:rPr>
      <w:rFonts w:ascii="Times New Roman" w:hAnsi="Times New Roman" w:eastAsia="Times New Roman" w:cs="Times New Roman"/>
      <w:color w:val="000000"/>
      <w:spacing w:val="0"/>
      <w:w w:val="100"/>
      <w:position w:val="0"/>
      <w:sz w:val="24"/>
      <w:szCs w:val="24"/>
      <w:u w:val="none"/>
      <w:lang w:val="ru-RU" w:eastAsia="ru-RU" w:bidi="ru-RU"/>
    </w:rPr>
  </w:style>
  <w:style w:type="character" w:customStyle="1" w:styleId="172">
    <w:name w:val="Основной текст (2) Exact"/>
    <w:uiPriority w:val="0"/>
    <w:rPr>
      <w:rFonts w:ascii="Times New Roman" w:hAnsi="Times New Roman" w:eastAsia="Times New Roman" w:cs="Times New Roman"/>
      <w:u w:val="none"/>
    </w:rPr>
  </w:style>
  <w:style w:type="character" w:customStyle="1" w:styleId="173">
    <w:name w:val="Заголовок №1 Exact"/>
    <w:uiPriority w:val="0"/>
    <w:rPr>
      <w:rFonts w:ascii="Times New Roman" w:hAnsi="Times New Roman" w:eastAsia="Times New Roman" w:cs="Times New Roman"/>
      <w:u w:val="none"/>
    </w:rPr>
  </w:style>
  <w:style w:type="character" w:customStyle="1" w:styleId="174">
    <w:name w:val="Колонтитул_"/>
    <w:uiPriority w:val="0"/>
    <w:rPr>
      <w:rFonts w:ascii="Sylfaen" w:hAnsi="Sylfaen" w:eastAsia="Sylfaen" w:cs="Sylfaen"/>
      <w:spacing w:val="10"/>
      <w:sz w:val="22"/>
      <w:szCs w:val="22"/>
      <w:u w:val="none"/>
      <w:lang w:val="en-US" w:eastAsia="en-US" w:bidi="en-US"/>
    </w:rPr>
  </w:style>
  <w:style w:type="character" w:customStyle="1" w:styleId="175">
    <w:name w:val="Колонтитул + Consolas;6;5 pt;Интервал 0 pt"/>
    <w:uiPriority w:val="0"/>
    <w:rPr>
      <w:rFonts w:ascii="Consolas" w:hAnsi="Consolas" w:eastAsia="Consolas" w:cs="Consolas"/>
      <w:color w:val="000000"/>
      <w:spacing w:val="0"/>
      <w:w w:val="100"/>
      <w:position w:val="0"/>
      <w:sz w:val="13"/>
      <w:szCs w:val="13"/>
      <w:u w:val="none"/>
      <w:lang w:val="en-US" w:eastAsia="en-US" w:bidi="en-US"/>
    </w:rPr>
  </w:style>
  <w:style w:type="character" w:customStyle="1" w:styleId="176">
    <w:name w:val="Основной текст (4) + Не курсив"/>
    <w:uiPriority w:val="0"/>
    <w:rPr>
      <w:rFonts w:ascii="Times New Roman" w:hAnsi="Times New Roman" w:eastAsia="Times New Roman" w:cs="Times New Roman"/>
      <w:i/>
      <w:iCs/>
      <w:color w:val="000000"/>
      <w:spacing w:val="0"/>
      <w:w w:val="100"/>
      <w:position w:val="0"/>
      <w:sz w:val="24"/>
      <w:szCs w:val="24"/>
      <w:u w:val="none"/>
      <w:lang w:val="ru-RU" w:eastAsia="ru-RU" w:bidi="ru-RU"/>
    </w:rPr>
  </w:style>
  <w:style w:type="character" w:customStyle="1" w:styleId="177">
    <w:name w:val="Основной текст (6)_"/>
    <w:link w:val="178"/>
    <w:uiPriority w:val="0"/>
    <w:rPr>
      <w:rFonts w:ascii="Times New Roman" w:hAnsi="Times New Roman" w:eastAsia="Times New Roman"/>
      <w:b/>
      <w:bCs/>
      <w:shd w:val="clear" w:color="auto" w:fill="FFFFFF"/>
    </w:rPr>
  </w:style>
  <w:style w:type="paragraph" w:customStyle="1" w:styleId="178">
    <w:name w:val="Основной текст (6)"/>
    <w:basedOn w:val="1"/>
    <w:link w:val="177"/>
    <w:uiPriority w:val="0"/>
    <w:pPr>
      <w:widowControl w:val="0"/>
      <w:shd w:val="clear" w:color="auto" w:fill="FFFFFF"/>
      <w:spacing w:after="300" w:line="0" w:lineRule="atLeast"/>
      <w:jc w:val="both"/>
    </w:pPr>
    <w:rPr>
      <w:rFonts w:cstheme="minorBidi"/>
      <w:b/>
      <w:bCs/>
      <w:sz w:val="22"/>
      <w:szCs w:val="22"/>
      <w:lang w:eastAsia="en-US"/>
    </w:rPr>
  </w:style>
  <w:style w:type="character" w:customStyle="1" w:styleId="179">
    <w:name w:val="Колонтитул"/>
    <w:uiPriority w:val="0"/>
    <w:rPr>
      <w:rFonts w:ascii="Sylfaen" w:hAnsi="Sylfaen" w:eastAsia="Sylfaen" w:cs="Sylfaen"/>
      <w:color w:val="000000"/>
      <w:spacing w:val="10"/>
      <w:w w:val="100"/>
      <w:position w:val="0"/>
      <w:sz w:val="22"/>
      <w:szCs w:val="22"/>
      <w:u w:val="none"/>
      <w:lang w:val="ru-RU" w:eastAsia="ru-RU" w:bidi="ru-RU"/>
    </w:rPr>
  </w:style>
  <w:style w:type="character" w:customStyle="1" w:styleId="180">
    <w:name w:val="Основной текст (2) + Курсив"/>
    <w:uiPriority w:val="0"/>
    <w:rPr>
      <w:rFonts w:ascii="Times New Roman" w:hAnsi="Times New Roman" w:eastAsia="Times New Roman" w:cs="Times New Roman"/>
      <w:i/>
      <w:iCs/>
      <w:color w:val="000000"/>
      <w:spacing w:val="0"/>
      <w:w w:val="100"/>
      <w:position w:val="0"/>
      <w:sz w:val="24"/>
      <w:szCs w:val="24"/>
      <w:u w:val="none"/>
      <w:lang w:val="ru-RU" w:eastAsia="ru-RU" w:bidi="ru-RU"/>
    </w:rPr>
  </w:style>
  <w:style w:type="character" w:customStyle="1" w:styleId="181">
    <w:name w:val="Основной текст (2) + 11 pt;Полужирный"/>
    <w:uiPriority w:val="0"/>
    <w:rPr>
      <w:rFonts w:ascii="Times New Roman" w:hAnsi="Times New Roman" w:eastAsia="Times New Roman" w:cs="Times New Roman"/>
      <w:b/>
      <w:bCs/>
      <w:color w:val="000000"/>
      <w:spacing w:val="0"/>
      <w:w w:val="100"/>
      <w:position w:val="0"/>
      <w:sz w:val="22"/>
      <w:szCs w:val="22"/>
      <w:u w:val="none"/>
      <w:lang w:val="ru-RU" w:eastAsia="ru-RU" w:bidi="ru-RU"/>
    </w:rPr>
  </w:style>
  <w:style w:type="character" w:customStyle="1" w:styleId="182">
    <w:name w:val="Основной текст (2) + 7;5 pt"/>
    <w:uiPriority w:val="0"/>
    <w:rPr>
      <w:rFonts w:ascii="Times New Roman" w:hAnsi="Times New Roman" w:eastAsia="Times New Roman" w:cs="Times New Roman"/>
      <w:color w:val="000000"/>
      <w:spacing w:val="0"/>
      <w:w w:val="100"/>
      <w:position w:val="0"/>
      <w:sz w:val="15"/>
      <w:szCs w:val="15"/>
      <w:u w:val="none"/>
      <w:lang w:val="ru-RU" w:eastAsia="ru-RU" w:bidi="ru-RU"/>
    </w:rPr>
  </w:style>
  <w:style w:type="character" w:customStyle="1" w:styleId="183">
    <w:name w:val="Заголовок №1_"/>
    <w:uiPriority w:val="0"/>
    <w:rPr>
      <w:rFonts w:ascii="Times New Roman" w:hAnsi="Times New Roman" w:eastAsia="Times New Roman" w:cs="Times New Roman"/>
      <w:u w:val="none"/>
    </w:rPr>
  </w:style>
  <w:style w:type="character" w:customStyle="1" w:styleId="184">
    <w:name w:val="Заголовок №1"/>
    <w:uiPriority w:val="0"/>
    <w:rPr>
      <w:rFonts w:ascii="Times New Roman" w:hAnsi="Times New Roman" w:eastAsia="Times New Roman" w:cs="Times New Roman"/>
      <w:color w:val="000000"/>
      <w:spacing w:val="0"/>
      <w:w w:val="100"/>
      <w:position w:val="0"/>
      <w:sz w:val="24"/>
      <w:szCs w:val="24"/>
      <w:u w:val="single"/>
      <w:lang w:val="ru-RU" w:eastAsia="ru-RU" w:bidi="ru-RU"/>
    </w:rPr>
  </w:style>
  <w:style w:type="character" w:customStyle="1" w:styleId="185">
    <w:name w:val="Основной текст (7)_"/>
    <w:uiPriority w:val="0"/>
    <w:rPr>
      <w:rFonts w:ascii="Times New Roman" w:hAnsi="Times New Roman" w:eastAsia="Times New Roman" w:cs="Times New Roman"/>
      <w:b/>
      <w:bCs/>
      <w:sz w:val="18"/>
      <w:szCs w:val="18"/>
      <w:u w:val="none"/>
    </w:rPr>
  </w:style>
  <w:style w:type="character" w:customStyle="1" w:styleId="186">
    <w:name w:val="Основной текст (7)"/>
    <w:uiPriority w:val="0"/>
    <w:rPr>
      <w:rFonts w:ascii="Times New Roman" w:hAnsi="Times New Roman" w:eastAsia="Times New Roman" w:cs="Times New Roman"/>
      <w:b/>
      <w:bCs/>
      <w:color w:val="000000"/>
      <w:spacing w:val="0"/>
      <w:w w:val="100"/>
      <w:position w:val="0"/>
      <w:sz w:val="18"/>
      <w:szCs w:val="18"/>
      <w:u w:val="none"/>
      <w:lang w:val="ru-RU" w:eastAsia="ru-RU" w:bidi="ru-RU"/>
    </w:rPr>
  </w:style>
  <w:style w:type="character" w:customStyle="1" w:styleId="187">
    <w:name w:val="Основной текст (7) + Verdana;7 pt;Не полужирный;Курсив;Интервал 0 pt"/>
    <w:uiPriority w:val="0"/>
    <w:rPr>
      <w:rFonts w:ascii="Verdana" w:hAnsi="Verdana" w:eastAsia="Verdana" w:cs="Verdana"/>
      <w:b/>
      <w:bCs/>
      <w:i/>
      <w:iCs/>
      <w:color w:val="000000"/>
      <w:spacing w:val="10"/>
      <w:w w:val="100"/>
      <w:position w:val="0"/>
      <w:sz w:val="14"/>
      <w:szCs w:val="14"/>
      <w:u w:val="none"/>
      <w:lang w:val="ru-RU" w:eastAsia="ru-RU" w:bidi="ru-RU"/>
    </w:rPr>
  </w:style>
  <w:style w:type="character" w:customStyle="1" w:styleId="188">
    <w:name w:val="Основной текст (7) + Verdana;8;5 pt;Интервал 0 pt"/>
    <w:uiPriority w:val="0"/>
    <w:rPr>
      <w:rFonts w:ascii="Verdana" w:hAnsi="Verdana" w:eastAsia="Verdana" w:cs="Verdana"/>
      <w:b/>
      <w:bCs/>
      <w:color w:val="000000"/>
      <w:spacing w:val="-10"/>
      <w:w w:val="100"/>
      <w:position w:val="0"/>
      <w:sz w:val="17"/>
      <w:szCs w:val="17"/>
      <w:u w:val="none"/>
      <w:lang w:val="ru-RU" w:eastAsia="ru-RU" w:bidi="ru-RU"/>
    </w:rPr>
  </w:style>
  <w:style w:type="character" w:customStyle="1" w:styleId="189">
    <w:name w:val="Основной текст (7) + 10 pt;Не полужирный"/>
    <w:uiPriority w:val="0"/>
    <w:rPr>
      <w:rFonts w:ascii="Times New Roman" w:hAnsi="Times New Roman" w:eastAsia="Times New Roman" w:cs="Times New Roman"/>
      <w:b/>
      <w:bCs/>
      <w:color w:val="000000"/>
      <w:spacing w:val="0"/>
      <w:w w:val="100"/>
      <w:position w:val="0"/>
      <w:sz w:val="20"/>
      <w:szCs w:val="20"/>
      <w:u w:val="none"/>
      <w:lang w:val="ru-RU" w:eastAsia="ru-RU" w:bidi="ru-RU"/>
    </w:rPr>
  </w:style>
  <w:style w:type="character" w:customStyle="1" w:styleId="190">
    <w:name w:val="Основной текст (7) + 4;5 pt;Не полужирный;Курсив;Интервал -1 pt"/>
    <w:uiPriority w:val="0"/>
    <w:rPr>
      <w:rFonts w:ascii="Times New Roman" w:hAnsi="Times New Roman" w:eastAsia="Times New Roman" w:cs="Times New Roman"/>
      <w:b/>
      <w:bCs/>
      <w:i/>
      <w:iCs/>
      <w:color w:val="000000"/>
      <w:spacing w:val="-20"/>
      <w:w w:val="100"/>
      <w:position w:val="0"/>
      <w:sz w:val="9"/>
      <w:szCs w:val="9"/>
      <w:u w:val="none"/>
      <w:lang w:val="ru-RU" w:eastAsia="ru-RU" w:bidi="ru-RU"/>
    </w:rPr>
  </w:style>
  <w:style w:type="character" w:customStyle="1" w:styleId="191">
    <w:name w:val="Основной текст (7) + Не полужирный;Интервал -1 pt"/>
    <w:uiPriority w:val="0"/>
    <w:rPr>
      <w:rFonts w:ascii="Times New Roman" w:hAnsi="Times New Roman" w:eastAsia="Times New Roman" w:cs="Times New Roman"/>
      <w:b/>
      <w:bCs/>
      <w:color w:val="000000"/>
      <w:spacing w:val="-30"/>
      <w:w w:val="100"/>
      <w:position w:val="0"/>
      <w:sz w:val="18"/>
      <w:szCs w:val="18"/>
      <w:u w:val="none"/>
      <w:lang w:val="en-US" w:eastAsia="en-US" w:bidi="en-US"/>
    </w:rPr>
  </w:style>
  <w:style w:type="character" w:customStyle="1" w:styleId="192">
    <w:name w:val="Absatz-Standardschriftart"/>
    <w:uiPriority w:val="0"/>
  </w:style>
  <w:style w:type="character" w:customStyle="1" w:styleId="193">
    <w:name w:val="WW-Absatz-Standardschriftart"/>
    <w:uiPriority w:val="0"/>
  </w:style>
  <w:style w:type="character" w:customStyle="1" w:styleId="194">
    <w:name w:val="Основной шрифт абзаца2"/>
    <w:uiPriority w:val="0"/>
  </w:style>
  <w:style w:type="character" w:customStyle="1" w:styleId="195">
    <w:name w:val="Просмотренная гиперссылка2"/>
    <w:uiPriority w:val="0"/>
    <w:rPr>
      <w:color w:val="800080"/>
      <w:u w:val="single"/>
    </w:rPr>
  </w:style>
  <w:style w:type="character" w:customStyle="1" w:styleId="196">
    <w:name w:val="Символ нумерации"/>
    <w:uiPriority w:val="0"/>
  </w:style>
  <w:style w:type="character" w:customStyle="1" w:styleId="197">
    <w:name w:val="Маркеры списка"/>
    <w:uiPriority w:val="0"/>
    <w:rPr>
      <w:rFonts w:ascii="OpenSymbol" w:hAnsi="OpenSymbol" w:eastAsia="OpenSymbol" w:cs="OpenSymbol"/>
    </w:rPr>
  </w:style>
  <w:style w:type="paragraph" w:customStyle="1" w:styleId="198">
    <w:name w:val="Указатель2"/>
    <w:basedOn w:val="1"/>
    <w:uiPriority w:val="0"/>
    <w:pPr>
      <w:suppressLineNumbers/>
      <w:tabs>
        <w:tab w:val="left" w:pos="708"/>
      </w:tabs>
      <w:suppressAutoHyphens/>
      <w:spacing w:after="200" w:line="276" w:lineRule="auto"/>
    </w:pPr>
    <w:rPr>
      <w:rFonts w:ascii="Calibri" w:hAnsi="Calibri" w:eastAsia="Droid Sans Fallback" w:cs="unifont"/>
      <w:color w:val="00000A"/>
      <w:kern w:val="1"/>
      <w:sz w:val="22"/>
      <w:szCs w:val="22"/>
      <w:lang w:eastAsia="zh-CN"/>
    </w:rPr>
  </w:style>
  <w:style w:type="paragraph" w:customStyle="1" w:styleId="199">
    <w:name w:val="Название объекта1"/>
    <w:basedOn w:val="1"/>
    <w:uiPriority w:val="0"/>
    <w:pPr>
      <w:suppressLineNumbers/>
      <w:tabs>
        <w:tab w:val="left" w:pos="708"/>
      </w:tabs>
      <w:suppressAutoHyphens/>
      <w:spacing w:before="120" w:after="120" w:line="276" w:lineRule="auto"/>
    </w:pPr>
    <w:rPr>
      <w:rFonts w:ascii="Calibri" w:hAnsi="Calibri" w:eastAsia="Droid Sans Fallback" w:cs="unifont"/>
      <w:i/>
      <w:iCs/>
      <w:color w:val="00000A"/>
      <w:kern w:val="1"/>
      <w:lang w:eastAsia="zh-CN"/>
    </w:rPr>
  </w:style>
  <w:style w:type="paragraph" w:customStyle="1" w:styleId="200">
    <w:name w:val="Указатель1"/>
    <w:basedOn w:val="1"/>
    <w:uiPriority w:val="0"/>
    <w:pPr>
      <w:suppressLineNumbers/>
      <w:tabs>
        <w:tab w:val="left" w:pos="708"/>
      </w:tabs>
      <w:suppressAutoHyphens/>
      <w:spacing w:after="200" w:line="276" w:lineRule="auto"/>
    </w:pPr>
    <w:rPr>
      <w:rFonts w:ascii="Calibri" w:hAnsi="Calibri" w:eastAsia="Droid Sans Fallback" w:cs="unifont"/>
      <w:color w:val="00000A"/>
      <w:kern w:val="1"/>
      <w:sz w:val="22"/>
      <w:szCs w:val="22"/>
      <w:lang w:eastAsia="zh-CN"/>
    </w:rPr>
  </w:style>
  <w:style w:type="paragraph" w:customStyle="1" w:styleId="201">
    <w:name w:val="Текст выноски1"/>
    <w:basedOn w:val="1"/>
    <w:uiPriority w:val="0"/>
    <w:pPr>
      <w:tabs>
        <w:tab w:val="left" w:pos="708"/>
      </w:tabs>
      <w:suppressAutoHyphens/>
      <w:spacing w:line="100" w:lineRule="atLeast"/>
    </w:pPr>
    <w:rPr>
      <w:rFonts w:ascii="Tahoma" w:hAnsi="Tahoma" w:eastAsia="Droid Sans Fallback" w:cs="Tahoma"/>
      <w:color w:val="00000A"/>
      <w:kern w:val="1"/>
      <w:sz w:val="16"/>
      <w:szCs w:val="16"/>
      <w:lang w:eastAsia="zh-CN"/>
    </w:rPr>
  </w:style>
  <w:style w:type="paragraph" w:customStyle="1" w:styleId="202">
    <w:name w:val="Информация об изменениях документа"/>
    <w:basedOn w:val="154"/>
    <w:uiPriority w:val="0"/>
    <w:pPr>
      <w:tabs>
        <w:tab w:val="left" w:pos="708"/>
      </w:tabs>
      <w:suppressAutoHyphens/>
      <w:autoSpaceDE/>
      <w:autoSpaceDN/>
      <w:adjustRightInd/>
      <w:spacing w:line="100" w:lineRule="atLeast"/>
    </w:pPr>
    <w:rPr>
      <w:rFonts w:ascii="Arial" w:hAnsi="Arial" w:eastAsia="Droid Sans Fallback" w:cs="Arial"/>
      <w:i/>
      <w:iCs/>
      <w:kern w:val="1"/>
      <w:shd w:val="clear" w:color="auto" w:fill="F0F0F0"/>
      <w:lang w:eastAsia="zh-CN"/>
    </w:rPr>
  </w:style>
  <w:style w:type="paragraph" w:customStyle="1" w:styleId="203">
    <w:name w:val="Содержимое таблицы"/>
    <w:basedOn w:val="1"/>
    <w:uiPriority w:val="0"/>
    <w:pPr>
      <w:suppressLineNumbers/>
      <w:tabs>
        <w:tab w:val="left" w:pos="708"/>
      </w:tabs>
      <w:suppressAutoHyphens/>
      <w:spacing w:after="200" w:line="276" w:lineRule="auto"/>
    </w:pPr>
    <w:rPr>
      <w:rFonts w:ascii="Calibri" w:hAnsi="Calibri" w:eastAsia="Droid Sans Fallback" w:cs="font1211"/>
      <w:color w:val="00000A"/>
      <w:kern w:val="1"/>
      <w:sz w:val="22"/>
      <w:szCs w:val="22"/>
      <w:lang w:eastAsia="zh-CN"/>
    </w:rPr>
  </w:style>
  <w:style w:type="paragraph" w:customStyle="1" w:styleId="204">
    <w:name w:val="Заголовок таблицы"/>
    <w:basedOn w:val="203"/>
    <w:uiPriority w:val="0"/>
    <w:pPr>
      <w:jc w:val="center"/>
    </w:pPr>
    <w:rPr>
      <w:b/>
      <w:bCs/>
    </w:rPr>
  </w:style>
  <w:style w:type="character" w:customStyle="1" w:styleId="205">
    <w:name w:val="Текст выноски Знак1"/>
    <w:semiHidden/>
    <w:uiPriority w:val="99"/>
    <w:rPr>
      <w:rFonts w:ascii="Tahoma" w:hAnsi="Tahoma" w:eastAsia="Droid Sans Fallback" w:cs="Times New Roman"/>
      <w:color w:val="00000A"/>
      <w:kern w:val="1"/>
      <w:sz w:val="16"/>
      <w:szCs w:val="16"/>
      <w:lang w:eastAsia="zh-CN"/>
    </w:rPr>
  </w:style>
  <w:style w:type="character" w:customStyle="1" w:styleId="206">
    <w:name w:val="Основной текст1"/>
    <w:uiPriority w:val="0"/>
  </w:style>
  <w:style w:type="character" w:customStyle="1" w:styleId="207">
    <w:name w:val="Основной текст4"/>
    <w:uiPriority w:val="0"/>
  </w:style>
  <w:style w:type="paragraph" w:customStyle="1" w:styleId="208">
    <w:name w:val="Основной текст (2)1"/>
    <w:basedOn w:val="1"/>
    <w:uiPriority w:val="99"/>
    <w:pPr>
      <w:widowControl w:val="0"/>
      <w:shd w:val="clear" w:color="auto" w:fill="FFFFFF"/>
      <w:spacing w:before="300" w:after="120" w:line="490" w:lineRule="exact"/>
      <w:ind w:hanging="860"/>
    </w:pPr>
    <w:rPr>
      <w:rFonts w:eastAsia="Arial Unicode MS"/>
      <w:color w:val="000000"/>
      <w:sz w:val="26"/>
      <w:szCs w:val="26"/>
    </w:rPr>
  </w:style>
  <w:style w:type="character" w:customStyle="1" w:styleId="209">
    <w:name w:val="Основной текст (4) + 14 pt;Не полужирный"/>
    <w:uiPriority w:val="0"/>
    <w:rPr>
      <w:rFonts w:ascii="Times New Roman" w:hAnsi="Times New Roman" w:eastAsia="Times New Roman" w:cs="Times New Roman"/>
      <w:b/>
      <w:bCs/>
      <w:color w:val="000000"/>
      <w:spacing w:val="0"/>
      <w:w w:val="100"/>
      <w:position w:val="0"/>
      <w:sz w:val="28"/>
      <w:szCs w:val="28"/>
      <w:u w:val="none"/>
      <w:shd w:val="clear" w:color="auto" w:fill="FFFFFF"/>
      <w:lang w:val="ru-RU" w:eastAsia="ru-RU" w:bidi="ru-RU"/>
    </w:rPr>
  </w:style>
  <w:style w:type="character" w:customStyle="1" w:styleId="210">
    <w:name w:val="Неразрешенное упоминание3"/>
    <w:semiHidden/>
    <w:unhideWhenUsed/>
    <w:uiPriority w:val="99"/>
    <w:rPr>
      <w:color w:val="605E5C"/>
      <w:shd w:val="clear" w:color="auto" w:fill="E1DFDD"/>
    </w:rPr>
  </w:style>
  <w:style w:type="character" w:customStyle="1" w:styleId="211">
    <w:name w:val="Неразрешенное упоминание4"/>
    <w:basedOn w:val="8"/>
    <w:semiHidden/>
    <w:unhideWhenUsed/>
    <w:uiPriority w:val="99"/>
    <w:rPr>
      <w:color w:val="605E5C"/>
      <w:shd w:val="clear" w:color="auto" w:fill="E1DFDD"/>
    </w:rPr>
  </w:style>
  <w:style w:type="paragraph" w:customStyle="1" w:styleId="212">
    <w:name w:val="Заголовок 61"/>
    <w:basedOn w:val="1"/>
    <w:next w:val="1"/>
    <w:unhideWhenUsed/>
    <w:qFormat/>
    <w:locked/>
    <w:uiPriority w:val="0"/>
    <w:pPr>
      <w:keepNext/>
      <w:keepLines/>
      <w:spacing w:before="200"/>
      <w:outlineLvl w:val="5"/>
    </w:pPr>
    <w:rPr>
      <w:rFonts w:ascii="Cambria" w:hAnsi="Cambria"/>
      <w:i/>
      <w:iCs/>
      <w:color w:val="243F60"/>
    </w:rPr>
  </w:style>
  <w:style w:type="table" w:customStyle="1" w:styleId="213">
    <w:name w:val="Сетка таблицы41"/>
    <w:basedOn w:val="9"/>
    <w:locked/>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
    <w:name w:val="Сетка таблицы211"/>
    <w:basedOn w:val="9"/>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
    <w:name w:val="Сетка таблицы311"/>
    <w:basedOn w:val="9"/>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
    <w:name w:val="Сетка таблицы411"/>
    <w:basedOn w:val="9"/>
    <w:uiPriority w:val="39"/>
    <w:pPr>
      <w:spacing w:after="0" w:line="240" w:lineRule="auto"/>
    </w:pPr>
    <w:rPr>
      <w:rFonts w:ascii="Calibri" w:hAnsi="Calibri"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17">
    <w:name w:val="Заголовок 6 Знак1"/>
    <w:basedOn w:val="8"/>
    <w:semiHidden/>
    <w:uiPriority w:val="9"/>
    <w:rPr>
      <w:rFonts w:ascii="Calibri" w:hAnsi="Calibri" w:eastAsia="Times New Roman" w:cs="Times New Roman"/>
      <w:b/>
      <w:bCs/>
      <w:sz w:val="22"/>
      <w:szCs w:val="22"/>
      <w:lang w:eastAsia="en-US"/>
    </w:rPr>
  </w:style>
  <w:style w:type="paragraph" w:customStyle="1" w:styleId="218">
    <w:name w:val="Без интервала1"/>
    <w:uiPriority w:val="0"/>
    <w:pPr>
      <w:spacing w:after="0" w:line="240" w:lineRule="auto"/>
    </w:pPr>
    <w:rPr>
      <w:rFonts w:ascii="Calibri" w:hAnsi="Calibri" w:eastAsia="Times New Roman" w:cs="Calibri"/>
      <w:sz w:val="22"/>
      <w:szCs w:val="22"/>
      <w:lang w:val="ru-RU" w:eastAsia="ru-RU" w:bidi="ar-SA"/>
    </w:rPr>
  </w:style>
  <w:style w:type="paragraph" w:customStyle="1" w:styleId="219">
    <w:name w:val="Без интервала2"/>
    <w:uiPriority w:val="0"/>
    <w:pPr>
      <w:spacing w:after="0" w:line="240" w:lineRule="auto"/>
    </w:pPr>
    <w:rPr>
      <w:rFonts w:ascii="Calibri" w:hAnsi="Calibri" w:eastAsia="Times New Roman" w:cs="Calibri"/>
      <w:sz w:val="22"/>
      <w:szCs w:val="22"/>
      <w:lang w:val="ru-RU" w:eastAsia="ru-RU" w:bidi="ar-SA"/>
    </w:rPr>
  </w:style>
  <w:style w:type="character" w:customStyle="1" w:styleId="220">
    <w:name w:val="Основной текст5"/>
    <w:basedOn w:val="133"/>
    <w:uiPriority w:val="0"/>
    <w:rPr>
      <w:sz w:val="26"/>
      <w:szCs w:val="26"/>
      <w:shd w:val="clear" w:color="auto" w:fill="FFFFFF"/>
    </w:rPr>
  </w:style>
  <w:style w:type="character" w:customStyle="1" w:styleId="221">
    <w:name w:val="Основной текст6"/>
    <w:basedOn w:val="133"/>
    <w:uiPriority w:val="0"/>
    <w:rPr>
      <w:sz w:val="26"/>
      <w:szCs w:val="26"/>
      <w:shd w:val="clear" w:color="auto" w:fill="FFFFFF"/>
    </w:rPr>
  </w:style>
  <w:style w:type="paragraph" w:customStyle="1" w:styleId="222">
    <w:name w:val="Абзац списка1"/>
    <w:basedOn w:val="1"/>
    <w:uiPriority w:val="0"/>
    <w:pPr>
      <w:ind w:left="720"/>
    </w:pPr>
    <w:rPr>
      <w:rFonts w:ascii="Arial Unicode MS" w:hAnsi="Arial Unicode MS" w:eastAsia="Arial Unicode MS" w:cs="Arial Unicode MS"/>
      <w:color w:val="000000"/>
    </w:rPr>
  </w:style>
  <w:style w:type="character" w:customStyle="1" w:styleId="223">
    <w:name w:val="Основной текст + 10;5 pt;Интервал 0 pt"/>
    <w:basedOn w:val="133"/>
    <w:uiPriority w:val="0"/>
    <w:rPr>
      <w:rFonts w:ascii="Times New Roman" w:hAnsi="Times New Roman" w:eastAsia="Times New Roman" w:cs="Times New Roman"/>
      <w:color w:val="000000"/>
      <w:spacing w:val="3"/>
      <w:w w:val="100"/>
      <w:position w:val="0"/>
      <w:sz w:val="21"/>
      <w:szCs w:val="21"/>
      <w:u w:val="none"/>
      <w:shd w:val="clear" w:color="auto" w:fill="FFFFFF"/>
      <w:lang w:val="ru-RU"/>
    </w:rPr>
  </w:style>
  <w:style w:type="character" w:customStyle="1" w:styleId="224">
    <w:name w:val="Заголовок №2_"/>
    <w:basedOn w:val="8"/>
    <w:link w:val="225"/>
    <w:uiPriority w:val="0"/>
    <w:rPr>
      <w:rFonts w:ascii="Times New Roman" w:hAnsi="Times New Roman" w:eastAsia="Times New Roman"/>
      <w:sz w:val="26"/>
      <w:szCs w:val="26"/>
      <w:shd w:val="clear" w:color="auto" w:fill="FFFFFF"/>
    </w:rPr>
  </w:style>
  <w:style w:type="paragraph" w:customStyle="1" w:styleId="225">
    <w:name w:val="Заголовок №2"/>
    <w:basedOn w:val="1"/>
    <w:link w:val="224"/>
    <w:uiPriority w:val="0"/>
    <w:pPr>
      <w:widowControl w:val="0"/>
      <w:shd w:val="clear" w:color="auto" w:fill="FFFFFF"/>
      <w:spacing w:before="60" w:line="360" w:lineRule="exact"/>
      <w:ind w:firstLine="700"/>
      <w:outlineLvl w:val="1"/>
    </w:pPr>
    <w:rPr>
      <w:rFonts w:cstheme="minorBidi"/>
      <w:sz w:val="26"/>
      <w:szCs w:val="26"/>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9949D-2749-453A-A48A-75456476AEAD}">
  <ds:schemaRefs/>
</ds:datastoreItem>
</file>

<file path=docProps/app.xml><?xml version="1.0" encoding="utf-8"?>
<Properties xmlns="http://schemas.openxmlformats.org/officeDocument/2006/extended-properties" xmlns:vt="http://schemas.openxmlformats.org/officeDocument/2006/docPropsVTypes">
  <Template>Normal</Template>
  <Pages>1</Pages>
  <Words>12815</Words>
  <Characters>73046</Characters>
  <Lines>608</Lines>
  <Paragraphs>171</Paragraphs>
  <TotalTime>15</TotalTime>
  <ScaleCrop>false</ScaleCrop>
  <LinksUpToDate>false</LinksUpToDate>
  <CharactersWithSpaces>85690</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2023-04-17T09:41:00Z</dcterms:created>
  <dc:creator>Пользователь</dc:creator>
  <cp:lastModifiedBy>79833</cp:lastModifiedBy>
  <dcterms:modified xsi:type="dcterms:W3CDTF">2023-04-23T15:19:55Z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EEBD0D331AA64BBE8C3FED751C472696</vt:lpwstr>
  </property>
</Properties>
</file>