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6B6" w:rsidRDefault="000C56B6" w:rsidP="00D926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8"/>
          <w:kern w:val="36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spacing w:val="8"/>
          <w:kern w:val="36"/>
          <w:sz w:val="28"/>
          <w:szCs w:val="28"/>
          <w:lang w:eastAsia="ru-RU"/>
        </w:rPr>
        <w:t>Доступная среда</w:t>
      </w:r>
    </w:p>
    <w:p w:rsidR="00016B14" w:rsidRDefault="00016B14" w:rsidP="00D926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8"/>
          <w:kern w:val="36"/>
          <w:sz w:val="28"/>
          <w:szCs w:val="28"/>
          <w:lang w:eastAsia="ru-RU"/>
        </w:rPr>
      </w:pPr>
    </w:p>
    <w:p w:rsidR="00D92697" w:rsidRPr="00016B14" w:rsidRDefault="00D92697" w:rsidP="00D926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pacing w:val="8"/>
          <w:kern w:val="36"/>
          <w:sz w:val="28"/>
          <w:szCs w:val="28"/>
          <w:lang w:eastAsia="ru-RU"/>
        </w:rPr>
      </w:pPr>
      <w:r w:rsidRPr="00016B14">
        <w:rPr>
          <w:rFonts w:ascii="Times New Roman" w:eastAsia="Times New Roman" w:hAnsi="Times New Roman" w:cs="Times New Roman"/>
          <w:b/>
          <w:i/>
          <w:spacing w:val="8"/>
          <w:kern w:val="36"/>
          <w:sz w:val="28"/>
          <w:szCs w:val="28"/>
          <w:lang w:eastAsia="ru-RU"/>
        </w:rPr>
        <w:t>Развивающая среда в ДОУ</w:t>
      </w:r>
    </w:p>
    <w:p w:rsidR="00D92697" w:rsidRPr="005152E9" w:rsidRDefault="00D92697" w:rsidP="00D926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8"/>
          <w:kern w:val="36"/>
          <w:sz w:val="28"/>
          <w:szCs w:val="28"/>
          <w:lang w:eastAsia="ru-RU"/>
        </w:rPr>
      </w:pPr>
    </w:p>
    <w:p w:rsidR="000C56B6" w:rsidRPr="005152E9" w:rsidRDefault="005152E9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ФГОС инклюзивное образование должно быть направлено на обеспечение коррекции нарушений различных категорий детей с ОВЗ, оказание им квалифицированной помощи в освоении программы, их всестороннее развитие с учетом возрастных и индивидуальных особенностей и особых образовательных потребностей, направлено на обеспечение социальной адаптации.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современного детского сада состоит не только в том, чтобы приспособить свою деятельность к ребенку с ОВЗ, но главным образом – перераспределить ресурсы так, чтобы все дети получили возможность принимать посильное участие в образовательной деятельности и находить пути преодоления трудностей.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</w:t>
      </w:r>
      <w:r w:rsid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специальных условий образования детей-инвалидов и детей с ОВЗ в нашем детском саду создается </w:t>
      </w:r>
      <w:proofErr w:type="spell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безбарьерная</w:t>
      </w:r>
      <w:proofErr w:type="spell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среда, которая учитывает </w:t>
      </w:r>
      <w:r w:rsidR="00350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потребности детей. В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время </w:t>
      </w:r>
      <w:r w:rsidRPr="004920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возможностями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помещения Учреждения укомплектованы необходимым оборудованием, обучающими и</w:t>
      </w:r>
      <w:r w:rsidR="0049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развивающими пособиями, играми,  </w:t>
      </w:r>
      <w:r w:rsidR="004920ED" w:rsidRPr="00492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музыкально-спортивный зал</w:t>
      </w:r>
      <w:r w:rsidR="0049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920ED" w:rsidRPr="00492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санузел</w:t>
      </w:r>
      <w:r w:rsidR="0049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к школе группы.</w:t>
      </w:r>
    </w:p>
    <w:p w:rsidR="000C56B6" w:rsidRDefault="000C56B6" w:rsidP="00350037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Специально оборудованные учебные кабинеты.</w:t>
      </w:r>
    </w:p>
    <w:p w:rsidR="004920ED" w:rsidRDefault="004920ED" w:rsidP="00350037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Отсутствуют специально оборудованные  кабинеты.  Нет возможности.</w:t>
      </w:r>
    </w:p>
    <w:p w:rsidR="00350037" w:rsidRPr="005152E9" w:rsidRDefault="00350037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Объекты для проведения практических занятий, приспособленных для использования детьми с ОВЗ.</w:t>
      </w:r>
    </w:p>
    <w:p w:rsidR="000C56B6" w:rsidRPr="005152E9" w:rsidRDefault="00C9276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9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оборудованы: музыкально-спортивный зал 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практических занятий, объектов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средств обучения и воспитания;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туалетная комната подготовительной к школе группы, приспособленная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инвалидами и лицами с ограниченными возможностями здоровья.</w:t>
      </w:r>
    </w:p>
    <w:p w:rsidR="00C92766" w:rsidRDefault="00C9276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92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групповой ячейки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входят: раздевальная (приемная) (для приема детей и хранения верхней одежды), групповая (для проведения игр, занятий и приема пищи), спальня, туалетная (совмещенная с умывальной). </w:t>
      </w:r>
    </w:p>
    <w:p w:rsidR="006045F0" w:rsidRDefault="006045F0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5F9386" wp14:editId="21AB4E8D">
            <wp:extent cx="5429250" cy="3114675"/>
            <wp:effectExtent l="0" t="0" r="0" b="0"/>
            <wp:docPr id="62" name="Рисунок 62" descr="F:\группа фото\IMG_20200323_1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группа фото\IMG_20200323_19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85" cy="31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8F" w:rsidRDefault="00AE2D8F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D8F" w:rsidRDefault="00AE2D8F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71B9C" wp14:editId="3C3AFF79">
            <wp:extent cx="5514975" cy="3390900"/>
            <wp:effectExtent l="0" t="0" r="0" b="0"/>
            <wp:docPr id="56" name="Рисунок 56" descr="F:\группа фото\IMG_20200323_1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группа фото\IMG_20200323_19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24" cy="339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B6" w:rsidRDefault="00C9276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познавательного развития детей в подготовительной группе размещен уголок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озеленения с комнатными растениями, оборудование по уходу за растениями, красочные календари природы и погоды. Разнообразный иллюстрированный материал – альбомы, картины по временам года, дидактические игры.</w:t>
      </w:r>
    </w:p>
    <w:p w:rsidR="00AE2D8F" w:rsidRPr="005152E9" w:rsidRDefault="00AE2D8F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8A766" wp14:editId="0D1AB612">
            <wp:extent cx="5657849" cy="3295650"/>
            <wp:effectExtent l="0" t="0" r="0" b="0"/>
            <wp:docPr id="57" name="Рисунок 57" descr="F:\группа фото\IMG_20200323_1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группа фото\IMG_20200323_19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76" cy="32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B6" w:rsidRDefault="00C9276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оснащен уголок 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экспериментирования: материалы для наглядного показа и детско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исследования (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макеты, иллюстрации, магниты, лупы, настольно – печатные игры).</w:t>
      </w:r>
    </w:p>
    <w:p w:rsidR="00AE2D8F" w:rsidRPr="005152E9" w:rsidRDefault="00AE2D8F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3DFD9" wp14:editId="691F47F8">
            <wp:extent cx="5657850" cy="3351582"/>
            <wp:effectExtent l="0" t="0" r="0" b="0"/>
            <wp:docPr id="58" name="Рисунок 58" descr="https://detsad40-kyzyl.rtyva.ru/wp-content/uploads/2020/12/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ad40-kyzyl.rtyva.ru/wp-content/uploads/2020/12/image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3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B6" w:rsidRDefault="00C9276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разнообразные виды театров (настольный, теневой, кукольный), атрибуты, элементы костюмов для сюжетно – ролевых, режиссерских игр, игр – драматизаций.</w:t>
      </w:r>
      <w:proofErr w:type="gramEnd"/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раннего возраста и младших группах – уголки ряженья.</w:t>
      </w:r>
    </w:p>
    <w:p w:rsidR="00AE2D8F" w:rsidRDefault="00AE2D8F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3D9AD4" wp14:editId="5A698A69">
            <wp:extent cx="5810250" cy="3914775"/>
            <wp:effectExtent l="0" t="0" r="0" b="0"/>
            <wp:docPr id="59" name="Рисунок 59" descr="F:\группа фото\IMG_20200323_1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группа фото\IMG_20200323_19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2" w:rsidRDefault="00A651C2" w:rsidP="006045F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52743D9" wp14:editId="4E6287D0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819525" cy="3448050"/>
            <wp:effectExtent l="0" t="0" r="0" b="0"/>
            <wp:wrapSquare wrapText="bothSides"/>
            <wp:docPr id="25" name="Рисунок 25" descr="F:\группа фото\IMG_20200323_1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группа фото\IMG_20200323_185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604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C3FE5" wp14:editId="356BFE5F">
            <wp:extent cx="5143500" cy="2990850"/>
            <wp:effectExtent l="0" t="0" r="0" b="0"/>
            <wp:docPr id="60" name="Рисунок 60" descr="F:\группа фото\IMG_20200323_1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группа фото\IMG_20200323_19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29" cy="29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F0" w:rsidRDefault="006045F0" w:rsidP="006045F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C5E78" wp14:editId="24B0F909">
            <wp:extent cx="5229225" cy="3543300"/>
            <wp:effectExtent l="0" t="0" r="0" b="0"/>
            <wp:docPr id="61" name="Рисунок 61" descr="F:\группа фото\IMG_20200324_1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группа фото\IMG_20200324_194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99" cy="35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F0" w:rsidRPr="006045F0" w:rsidRDefault="006045F0" w:rsidP="00604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Pr="006045F0" w:rsidRDefault="006045F0" w:rsidP="00604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Pr="006045F0" w:rsidRDefault="006045F0" w:rsidP="00604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Pr="006045F0" w:rsidRDefault="006045F0" w:rsidP="00604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Pr="006045F0" w:rsidRDefault="006045F0" w:rsidP="006045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6045F0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6045F0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Pr="006045F0" w:rsidRDefault="006045F0" w:rsidP="006045F0">
      <w:pPr>
        <w:tabs>
          <w:tab w:val="left" w:pos="594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Дидактические игры для мелкой моторики рук</w:t>
      </w:r>
    </w:p>
    <w:p w:rsidR="006045F0" w:rsidRDefault="00A651C2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533775"/>
            <wp:effectExtent l="0" t="0" r="0" b="0"/>
            <wp:docPr id="54" name="Рисунок 54" descr="F:\группа фото\IMG_20200323_1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группа фото\IMG_20200323_190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37" cy="35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765" cy="3390900"/>
            <wp:effectExtent l="0" t="0" r="0" b="0"/>
            <wp:docPr id="51" name="Рисунок 51" descr="F:\группа фото\IMG_20200323_1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группа фото\IMG_20200323_19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96" cy="33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F0" w:rsidRDefault="006045F0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Зоны уединения</w:t>
      </w:r>
    </w:p>
    <w:p w:rsidR="006045F0" w:rsidRDefault="00A651C2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62325"/>
            <wp:effectExtent l="0" t="0" r="0" b="0"/>
            <wp:docPr id="50" name="Рисунок 50" descr="F:\группа фото\IMG_20200323_1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группа фото\IMG_20200323_190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08" cy="33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7" w:rsidRDefault="008578B7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134A9" wp14:editId="15BE2CF6">
            <wp:extent cx="4438650" cy="2979094"/>
            <wp:effectExtent l="0" t="0" r="0" b="0"/>
            <wp:docPr id="64" name="Рисунок 64" descr="F:\группа фото\IMG_20200323_19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группа фото\IMG_20200323_190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10" cy="29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7" w:rsidRPr="008578B7" w:rsidRDefault="008578B7" w:rsidP="008578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Pr="008578B7" w:rsidRDefault="008578B7" w:rsidP="008578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Default="008578B7" w:rsidP="008578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Default="008578B7" w:rsidP="008578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Default="008578B7" w:rsidP="008578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Default="008578B7" w:rsidP="008578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Default="008578B7" w:rsidP="008578B7">
      <w:pPr>
        <w:tabs>
          <w:tab w:val="left" w:pos="528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сюжетно-ролевых игр </w:t>
      </w:r>
    </w:p>
    <w:p w:rsidR="008578B7" w:rsidRDefault="00A651C2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352800"/>
            <wp:effectExtent l="0" t="0" r="0" b="0"/>
            <wp:docPr id="49" name="Рисунок 49" descr="F:\группа фото\IMG_20200323_1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группа фото\IMG_20200323_190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01" cy="33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390900"/>
            <wp:effectExtent l="0" t="0" r="0" b="0"/>
            <wp:docPr id="48" name="Рисунок 48" descr="F:\группа фото\IMG_20200323_19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группа фото\IMG_20200323_190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21" cy="34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219" cy="3648075"/>
            <wp:effectExtent l="0" t="0" r="0" b="0"/>
            <wp:docPr id="47" name="Рисунок 47" descr="F:\группа фото\IMG_20200323_19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группа фото\IMG_20200323_190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29" cy="36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4229100"/>
            <wp:effectExtent l="0" t="0" r="0" b="0"/>
            <wp:docPr id="46" name="Рисунок 46" descr="F:\группа фото\IMG_20200323_1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группа фото\IMG_20200323_190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39" cy="42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C2" w:rsidRPr="005152E9" w:rsidRDefault="00A651C2" w:rsidP="00A651C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286125"/>
            <wp:effectExtent l="0" t="0" r="0" b="0"/>
            <wp:docPr id="45" name="Рисунок 45" descr="F:\группа фото\IMG_20200323_1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группа фото\IMG_20200323_190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96" cy="32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100" cy="3581400"/>
            <wp:effectExtent l="0" t="0" r="0" b="0"/>
            <wp:docPr id="44" name="Рисунок 44" descr="F:\группа фото\IMG_20200323_19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группа фото\IMG_20200323_190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5081" cy="3406775"/>
            <wp:effectExtent l="0" t="0" r="0" b="0"/>
            <wp:docPr id="33" name="Рисунок 33" descr="F:\группа фото\IMG_20200323_1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группа фото\IMG_20200323_190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3" cy="34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56" cy="3140074"/>
            <wp:effectExtent l="0" t="0" r="0" b="0"/>
            <wp:docPr id="31" name="Рисунок 31" descr="F:\группа фото\IMG_20200323_1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группа фото\IMG_20200323_190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52" cy="314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950" cy="3009900"/>
            <wp:effectExtent l="0" t="0" r="0" b="0"/>
            <wp:docPr id="29" name="Рисунок 29" descr="F:\группа фото\IMG_20200323_1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группа фото\IMG_20200323_190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5" cy="30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B6" w:rsidRPr="005152E9" w:rsidRDefault="000C56B6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C56B6" w:rsidRPr="005152E9" w:rsidRDefault="008578B7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Музыкально-спортивный</w:t>
      </w:r>
      <w:r w:rsidR="000C56B6" w:rsidRPr="005152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зал 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предназначен для решения задач музыкального воспитания и развития детей дошкольного возраста. Здесь проводятся НОД, досуги, праздники, утренники и развлечения.</w:t>
      </w:r>
    </w:p>
    <w:p w:rsidR="000C56B6" w:rsidRPr="005152E9" w:rsidRDefault="008578B7" w:rsidP="008578B7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Музыкально-спортивный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 оснащен современным </w:t>
      </w:r>
      <w:r w:rsidR="000C56B6" w:rsidRPr="005152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оборудованием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мультимедийн</w:t>
      </w:r>
      <w:r w:rsidR="00A22188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проектор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2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телевизор,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синтезатор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 центр, </w:t>
      </w:r>
      <w:r w:rsidR="000C56B6" w:rsidRPr="005152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учебно-методическими материалами: 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оборудованием для музыкальных игр-драматизаций, атрибутами для игр, детскими музыкальными инструментами (металлофоны, ксилофоны, барабаны, бубны, гармошки, погремушки),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портретами композиторов.</w:t>
      </w:r>
      <w:proofErr w:type="gramEnd"/>
    </w:p>
    <w:p w:rsidR="000C56B6" w:rsidRPr="005152E9" w:rsidRDefault="000C56B6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библиотеках, приспособленных для использования детьми с ОВЗ.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Отдельного помещения нет, литература находится в методическом кабинете: учебная и методическая литература, периодическая печать, детская художественная литература. 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В каждой группе есть книжные уголки, которые соответствуют возрастным особенностям и потребностям детей.</w:t>
      </w:r>
    </w:p>
    <w:p w:rsidR="000C56B6" w:rsidRDefault="000C56B6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228975"/>
            <wp:effectExtent l="0" t="0" r="0" b="0"/>
            <wp:docPr id="3" name="Рисунок 3" descr="https://detsad40-kyzyl.rtyva.ru/wp-content/uploads/2020/12/imag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40-kyzyl.rtyva.ru/wp-content/uploads/2020/12/image-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F0" w:rsidRDefault="006045F0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5F0" w:rsidRDefault="006045F0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0C94E" wp14:editId="7347A0C5">
            <wp:extent cx="5153025" cy="3590925"/>
            <wp:effectExtent l="0" t="0" r="0" b="0"/>
            <wp:docPr id="63" name="Рисунок 63" descr="F:\группа фото\IMG_20200323_19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группа фото\IMG_20200323_190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20" cy="3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7" w:rsidRDefault="008578B7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8B7" w:rsidRPr="005152E9" w:rsidRDefault="008578B7" w:rsidP="000C5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Об объектах спорта, приспособленных для детей с ОВЗ.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созданы все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</w:t>
      </w:r>
      <w:r w:rsidR="00857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  </w:t>
      </w:r>
      <w:r w:rsidR="008578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зал, в котором проводятся утренняя гимнастика, НОД, физкультурные досуги, праздники и развлечения.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имеется стандартное и нестандартное оборудование и спортивный инвентарь, необходимые для ведения физкультурно-оздоровительной работы: </w:t>
      </w:r>
      <w:r w:rsidRPr="005152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физкультурное оборудование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гимнастическая стенка, гимнастическая доска, мишени разных типов</w:t>
      </w:r>
      <w:r w:rsidR="008578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тренажеры; </w:t>
      </w:r>
      <w:r w:rsidRPr="005152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спортивный инвентарь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мячи, мешки с песком, обручи, ленточки, палки гимнастические, кубики, погремушки, шнуры, скакалки, гантели, коврики для занят</w:t>
      </w:r>
      <w:r w:rsidR="00016B14">
        <w:rPr>
          <w:rFonts w:ascii="Times New Roman" w:eastAsia="Times New Roman" w:hAnsi="Times New Roman" w:cs="Times New Roman"/>
          <w:sz w:val="28"/>
          <w:szCs w:val="28"/>
          <w:lang w:eastAsia="ru-RU"/>
        </w:rPr>
        <w:t>ий, мягкие модули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proofErr w:type="gramEnd"/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инвентарь соответствует правилам охраны жизни и здоровья детей, требованиям гигиены и эстетики, СанПиН. Размеры и конструкции оборудования и пособий отвечают анатомо — физиологическим особенностям детей, их возрасту.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Средства обучения подразделяются на следующие виды: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-печатные (учебники и учебные пособия, книги для чтения, хрестоматии, рабочие тетради, раздаточный материал и т.д.)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-аудиовизуальные (слайды, </w:t>
      </w: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слайд-фильмы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видеофильмы образовательные, учебные кинофильмы, учебные фильмы на цифровых носителях).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-наглядные плоскостные (плакаты, карты настенные, иллюстрации настенные, магнитные доски).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-демонстрационные (гербарии, муляжи, макеты, стенды, модели демонстрационные).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-спортивное оборудование (гимнастическое оборудование, спортивные снаряды, мячи, тренажеры и т. д.).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 обеспечении беспрепятственного доступа в здание образовательной организации инвалидов и лиц с ОВЗ.</w:t>
      </w:r>
    </w:p>
    <w:p w:rsidR="000C56B6" w:rsidRPr="005152E9" w:rsidRDefault="00016B14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пандус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входа в здание детского сада;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специальных условиях питания воспитанников, в том числе инвалидов и лиц с ограниченными возможностями здоровья.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главных задач, решаемых в нашем детском саду – это обеспечение конституционного права каждого ребенка на охрану его жизни и здоровья.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 правильно организованное питан</w:t>
      </w:r>
      <w:r w:rsidR="00016B14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формирует у детей культурно-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 навыки, полезные привычки, так называемое рациональное пищевое поведение, закладывает основы культуры питания.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принципы организации питания: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соответствие энергетической ценности рациона </w:t>
      </w:r>
      <w:proofErr w:type="spell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энергозатратам</w:t>
      </w:r>
      <w:proofErr w:type="spell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ребенка;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сбалансированность в рационе всех заменимых и незаменимых пищевых веществ;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максимальное разнообразие продуктов и блюд, обеспечивающих сбалансированность рациона;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блюд;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оптимальный режим питания, обстановка, формирующая у детей навыки культуры приема пищи;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соблюдение гигиенических требований к питанию детей (безопасность питания).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 В </w:t>
      </w: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питание организовано в групповых комнатах. Весь цикл приготовления блюд происходит на своем пищеблоке. Пищеблок на 100% укомплектован кадрами. Помещение пищеблока размещается на первом этаже, имеет отдельный выход.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 Воспитанники имеют возможность получать горячую, свежеприготовленную диетическую пищу. В ассортименте продуктов еженедельно имеются кисломолочные продукты. Питание воспитанников осуществляется на основании натуральных и денежных норм.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 Контроль качеством питания</w:t>
      </w:r>
      <w:r w:rsidR="00016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осуществляется заведующей, завхозом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старшим воспитателем, медсестрой. В ДОУ строго соблюдаются сроки и условия хранения продуктов. Все продукты имеют необходимые санитарные сертификаты соответствия. Поставщиками продуктов являются частные предприниматели.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     Создание отдельного меню для инвалидов и лиц с ограниченными возможностями здоровья не осуществляется.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Специальные условия охраны здоровья детей с ОВЗ.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создаются условия охраны здоровья воспитанников, в том числе инвалидов и лиц с ограниченными возможностями здоровья. В детском саду  имеется м</w:t>
      </w:r>
      <w:r w:rsidR="00456FE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едицинский кабинет и изолятор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Медицинской сестрой организуется систематический </w:t>
      </w: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здоровья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воспитанников, проводятся консультации для воспитателей, родителей, проводятся профилактические мероприятия   по предупреждению заболеваний  среди воспитанников (</w:t>
      </w:r>
      <w:proofErr w:type="spell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профосмотры</w:t>
      </w:r>
      <w:proofErr w:type="spell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16B14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Функционирует психолого-педагогический консилиум ДОУ. Целью  </w:t>
      </w:r>
      <w:proofErr w:type="spell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ППк</w:t>
      </w:r>
      <w:proofErr w:type="spell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обеспечение </w:t>
      </w:r>
      <w:proofErr w:type="spell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диагностико</w:t>
      </w:r>
      <w:proofErr w:type="spell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-коррекционного психолого-педагогического сопровождения воспитанников с ограниченными возможностями здоровья или состояниями декомпенсации,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воспитанников</w:t>
      </w:r>
      <w:r w:rsidR="00016B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используются </w:t>
      </w:r>
      <w:proofErr w:type="spell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направленных на полноценное физическое развитие детей, их оздоровление, профилактику заболеваний, коррекцию отклонений в здоровье, в том числе инвалидов и лиц с ОВЗ.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охраны  здоровья воспитанников проводятся следующее мероприятия:</w:t>
      </w:r>
    </w:p>
    <w:p w:rsidR="000C56B6" w:rsidRPr="005152E9" w:rsidRDefault="000C56B6" w:rsidP="000C56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профилактических осмотров;</w:t>
      </w:r>
    </w:p>
    <w:p w:rsidR="000C56B6" w:rsidRPr="005152E9" w:rsidRDefault="000C56B6" w:rsidP="000C56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обеспечению адаптации в образовательном учреждении;</w:t>
      </w:r>
    </w:p>
    <w:p w:rsidR="000C56B6" w:rsidRPr="005152E9" w:rsidRDefault="000C56B6" w:rsidP="000C56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систематического </w:t>
      </w: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физическим развитием воспитанников и уровнем их заболеваемости;</w:t>
      </w:r>
    </w:p>
    <w:p w:rsidR="000C56B6" w:rsidRPr="005152E9" w:rsidRDefault="000C56B6" w:rsidP="000C56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контроля за санитарно-гигиеническим состоянием образовательного учреждения;</w:t>
      </w:r>
    </w:p>
    <w:p w:rsidR="000C56B6" w:rsidRPr="005152E9" w:rsidRDefault="000C56B6" w:rsidP="000C56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контроля за физическим,  гигиеническим воспитанием детей, проведением закаливающих мероприятий;</w:t>
      </w:r>
    </w:p>
    <w:p w:rsidR="000C56B6" w:rsidRPr="005152E9" w:rsidRDefault="000C56B6" w:rsidP="000C56B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</w:t>
      </w: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санитарных норм и правил.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группа имеет отдельный прогулочный участок.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доступе к информационным системам и информационно-телекоммуникационным сетям</w:t>
      </w:r>
    </w:p>
    <w:p w:rsidR="000C56B6" w:rsidRPr="005152E9" w:rsidRDefault="00CF3DEB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д/с «Колосок»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укпак</w:t>
      </w:r>
      <w:proofErr w:type="spellEnd"/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подключен к сети интернет.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доступа в сеть Интернет: ADSL</w:t>
      </w:r>
    </w:p>
    <w:p w:rsidR="000C56B6" w:rsidRPr="00456FE0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F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 и активно работает официальный сайт:</w:t>
      </w:r>
    </w:p>
    <w:p w:rsidR="000C56B6" w:rsidRPr="00456FE0" w:rsidRDefault="00CF3DEB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proofErr w:type="spellStart"/>
      <w:proofErr w:type="gramStart"/>
      <w:r w:rsidRPr="00456FE0">
        <w:rPr>
          <w:rFonts w:ascii="Times New Roman" w:eastAsia="Times New Roman" w:hAnsi="Times New Roman" w:cs="Times New Roman"/>
          <w:bCs/>
          <w:color w:val="0000FF"/>
          <w:sz w:val="28"/>
          <w:szCs w:val="28"/>
          <w:lang w:val="en-US" w:eastAsia="ru-RU"/>
        </w:rPr>
        <w:t>kolosok</w:t>
      </w:r>
      <w:proofErr w:type="spellEnd"/>
      <w:r w:rsidRPr="00A22188"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  <w:t>-</w:t>
      </w:r>
      <w:proofErr w:type="spellStart"/>
      <w:r w:rsidRPr="00456FE0">
        <w:rPr>
          <w:rFonts w:ascii="Times New Roman" w:eastAsia="Times New Roman" w:hAnsi="Times New Roman" w:cs="Times New Roman"/>
          <w:bCs/>
          <w:color w:val="0000FF"/>
          <w:sz w:val="28"/>
          <w:szCs w:val="28"/>
          <w:lang w:val="en-US" w:eastAsia="ru-RU"/>
        </w:rPr>
        <w:t>sukpak</w:t>
      </w:r>
      <w:proofErr w:type="spellEnd"/>
      <w:r w:rsidR="000C56B6" w:rsidRPr="00456FE0"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  <w:t>.rtyva.ru</w:t>
      </w:r>
      <w:proofErr w:type="gramEnd"/>
      <w:r w:rsidR="00456FE0" w:rsidRPr="00456FE0"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  <w:t xml:space="preserve"> </w:t>
      </w:r>
    </w:p>
    <w:p w:rsidR="000C56B6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имеется эл</w:t>
      </w:r>
      <w:r w:rsidR="00CF3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ектронная почта: </w:t>
      </w:r>
      <w:hyperlink r:id="rId31" w:history="1">
        <w:r w:rsidR="00CF3DEB" w:rsidRPr="00FE16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sukpak</w:t>
        </w:r>
        <w:r w:rsidR="00CF3DEB" w:rsidRPr="00CF3DE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CF3DEB" w:rsidRPr="00FE16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kolosok</w:t>
        </w:r>
        <w:r w:rsidR="00CF3DEB" w:rsidRPr="00CF3DE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2013@</w:t>
        </w:r>
        <w:r w:rsidR="00CF3DEB" w:rsidRPr="00FE16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="00CF3DEB" w:rsidRPr="00CF3DE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F3DEB" w:rsidRPr="00FE16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CF3DEB" w:rsidRPr="00CF3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2188" w:rsidRPr="00CF3DEB" w:rsidRDefault="00A22188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Об электронных образовательных ресурсах, к которым обеспечивается доступ обучающихся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к информационным системам и информационно — телекоммуникационным сетям, электронные образовательные ресурсы, к которым обеспечивается доступ </w:t>
      </w:r>
      <w:r w:rsidR="00CF3D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не предусмотрены.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наличии специальных технических средств обучения коллективного и индивидуального пользования.</w:t>
      </w:r>
    </w:p>
    <w:p w:rsidR="000C56B6" w:rsidRPr="00CF3DEB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 </w:t>
      </w:r>
      <w:r w:rsidRPr="00CF3D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использования информационно-коммуникативных технологий и более эффективного наглядного сопровождения образовательной деятельности, в ДОУ используются следующие технические средства (ТСО):</w:t>
      </w:r>
    </w:p>
    <w:p w:rsidR="000C56B6" w:rsidRPr="005152E9" w:rsidRDefault="00016B14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F3DEB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омпьютер – 4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3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ноутбуки</w:t>
      </w:r>
      <w:r w:rsidR="00456FE0">
        <w:rPr>
          <w:rFonts w:ascii="Times New Roman" w:eastAsia="Times New Roman" w:hAnsi="Times New Roman" w:cs="Times New Roman"/>
          <w:sz w:val="28"/>
          <w:szCs w:val="28"/>
          <w:lang w:eastAsia="ru-RU"/>
        </w:rPr>
        <w:t>-2 шт.</w:t>
      </w:r>
    </w:p>
    <w:p w:rsidR="000C56B6" w:rsidRPr="005152E9" w:rsidRDefault="00016B14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6F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Микрофон – 1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шт,</w:t>
      </w:r>
    </w:p>
    <w:p w:rsidR="000C56B6" w:rsidRDefault="00016B14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Музыкальные</w:t>
      </w:r>
      <w:r w:rsidR="000C56B6"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</w:p>
    <w:p w:rsidR="00016B14" w:rsidRPr="005152E9" w:rsidRDefault="00016B14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Проектор.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наличии условий для беспрепятственного доступа в общежитие, интернат.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Общежитие/интернат не предусмотре</w:t>
      </w:r>
      <w:proofErr w:type="gramStart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о)</w:t>
      </w:r>
    </w:p>
    <w:p w:rsidR="000C56B6" w:rsidRPr="005152E9" w:rsidRDefault="000C56B6" w:rsidP="000C56B6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количестве жилых помещений в общежитии, интернате, приспособленных для использования инвалидами и лицами с ОВЗ.</w:t>
      </w:r>
    </w:p>
    <w:p w:rsidR="000C56B6" w:rsidRPr="005152E9" w:rsidRDefault="000C56B6" w:rsidP="000C56B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Общежитие/интернат не предусмотрен</w:t>
      </w:r>
      <w:r w:rsidR="00016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52E9">
        <w:rPr>
          <w:rFonts w:ascii="Times New Roman" w:eastAsia="Times New Roman" w:hAnsi="Times New Roman" w:cs="Times New Roman"/>
          <w:sz w:val="28"/>
          <w:szCs w:val="28"/>
          <w:lang w:eastAsia="ru-RU"/>
        </w:rPr>
        <w:t>(о)</w:t>
      </w:r>
      <w:r w:rsidR="00016B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2158" w:rsidRPr="005152E9" w:rsidRDefault="00BF2158">
      <w:pPr>
        <w:rPr>
          <w:rFonts w:ascii="Times New Roman" w:hAnsi="Times New Roman" w:cs="Times New Roman"/>
          <w:sz w:val="28"/>
          <w:szCs w:val="28"/>
        </w:rPr>
      </w:pPr>
    </w:p>
    <w:sectPr w:rsidR="00BF2158" w:rsidRPr="005152E9" w:rsidSect="00736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F27" w:rsidRDefault="00037F27" w:rsidP="006045F0">
      <w:pPr>
        <w:spacing w:after="0" w:line="240" w:lineRule="auto"/>
      </w:pPr>
      <w:r>
        <w:separator/>
      </w:r>
    </w:p>
  </w:endnote>
  <w:endnote w:type="continuationSeparator" w:id="0">
    <w:p w:rsidR="00037F27" w:rsidRDefault="00037F27" w:rsidP="00604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F27" w:rsidRDefault="00037F27" w:rsidP="006045F0">
      <w:pPr>
        <w:spacing w:after="0" w:line="240" w:lineRule="auto"/>
      </w:pPr>
      <w:r>
        <w:separator/>
      </w:r>
    </w:p>
  </w:footnote>
  <w:footnote w:type="continuationSeparator" w:id="0">
    <w:p w:rsidR="00037F27" w:rsidRDefault="00037F27" w:rsidP="00604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6BBD"/>
    <w:multiLevelType w:val="multilevel"/>
    <w:tmpl w:val="04D2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53317"/>
    <w:multiLevelType w:val="multilevel"/>
    <w:tmpl w:val="60A4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DD59F5"/>
    <w:multiLevelType w:val="multilevel"/>
    <w:tmpl w:val="B722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D7B39FC"/>
    <w:multiLevelType w:val="multilevel"/>
    <w:tmpl w:val="8C6E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631DA4"/>
    <w:multiLevelType w:val="multilevel"/>
    <w:tmpl w:val="8ACA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FF5482"/>
    <w:multiLevelType w:val="multilevel"/>
    <w:tmpl w:val="B0C8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8652C40"/>
    <w:multiLevelType w:val="multilevel"/>
    <w:tmpl w:val="77E4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9071F"/>
    <w:multiLevelType w:val="multilevel"/>
    <w:tmpl w:val="C17E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220F93"/>
    <w:multiLevelType w:val="multilevel"/>
    <w:tmpl w:val="3B5E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B646D84"/>
    <w:multiLevelType w:val="multilevel"/>
    <w:tmpl w:val="79D8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BC2202D"/>
    <w:multiLevelType w:val="multilevel"/>
    <w:tmpl w:val="2B4A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D53AC2"/>
    <w:multiLevelType w:val="multilevel"/>
    <w:tmpl w:val="AC16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6E25EB"/>
    <w:multiLevelType w:val="multilevel"/>
    <w:tmpl w:val="AF86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2"/>
  </w:num>
  <w:num w:numId="6">
    <w:abstractNumId w:val="7"/>
  </w:num>
  <w:num w:numId="7">
    <w:abstractNumId w:val="6"/>
  </w:num>
  <w:num w:numId="8">
    <w:abstractNumId w:val="12"/>
  </w:num>
  <w:num w:numId="9">
    <w:abstractNumId w:val="0"/>
  </w:num>
  <w:num w:numId="10">
    <w:abstractNumId w:val="1"/>
  </w:num>
  <w:num w:numId="11">
    <w:abstractNumId w:val="3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350"/>
    <w:rsid w:val="00016B14"/>
    <w:rsid w:val="00037F27"/>
    <w:rsid w:val="000C56B6"/>
    <w:rsid w:val="00350037"/>
    <w:rsid w:val="00456FE0"/>
    <w:rsid w:val="004920ED"/>
    <w:rsid w:val="004E595B"/>
    <w:rsid w:val="005152E9"/>
    <w:rsid w:val="005B486D"/>
    <w:rsid w:val="006045F0"/>
    <w:rsid w:val="007361EC"/>
    <w:rsid w:val="008578B7"/>
    <w:rsid w:val="008914B5"/>
    <w:rsid w:val="009B7357"/>
    <w:rsid w:val="00A22188"/>
    <w:rsid w:val="00A651C2"/>
    <w:rsid w:val="00AE2D8F"/>
    <w:rsid w:val="00B750C2"/>
    <w:rsid w:val="00BE262D"/>
    <w:rsid w:val="00BF2158"/>
    <w:rsid w:val="00C92766"/>
    <w:rsid w:val="00CF3DEB"/>
    <w:rsid w:val="00CF75E3"/>
    <w:rsid w:val="00D92697"/>
    <w:rsid w:val="00EA6410"/>
    <w:rsid w:val="00EB7350"/>
    <w:rsid w:val="00FB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1EC"/>
  </w:style>
  <w:style w:type="paragraph" w:styleId="1">
    <w:name w:val="heading 1"/>
    <w:basedOn w:val="a"/>
    <w:link w:val="10"/>
    <w:uiPriority w:val="9"/>
    <w:qFormat/>
    <w:rsid w:val="000C56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C56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6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56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C56B6"/>
    <w:rPr>
      <w:color w:val="0000FF"/>
      <w:u w:val="single"/>
    </w:rPr>
  </w:style>
  <w:style w:type="character" w:styleId="a4">
    <w:name w:val="Strong"/>
    <w:basedOn w:val="a0"/>
    <w:uiPriority w:val="22"/>
    <w:qFormat/>
    <w:rsid w:val="000C56B6"/>
    <w:rPr>
      <w:b/>
      <w:bCs/>
    </w:rPr>
  </w:style>
  <w:style w:type="paragraph" w:styleId="a5">
    <w:name w:val="Normal (Web)"/>
    <w:basedOn w:val="a"/>
    <w:uiPriority w:val="99"/>
    <w:semiHidden/>
    <w:unhideWhenUsed/>
    <w:rsid w:val="000C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C56B6"/>
    <w:rPr>
      <w:i/>
      <w:iCs/>
    </w:rPr>
  </w:style>
  <w:style w:type="paragraph" w:customStyle="1" w:styleId="has-text-align-center">
    <w:name w:val="has-text-align-center"/>
    <w:basedOn w:val="a"/>
    <w:rsid w:val="000C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0C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C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56B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4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45F0"/>
  </w:style>
  <w:style w:type="paragraph" w:styleId="ab">
    <w:name w:val="footer"/>
    <w:basedOn w:val="a"/>
    <w:link w:val="ac"/>
    <w:uiPriority w:val="99"/>
    <w:unhideWhenUsed/>
    <w:rsid w:val="00604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4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56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C56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6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56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C56B6"/>
    <w:rPr>
      <w:color w:val="0000FF"/>
      <w:u w:val="single"/>
    </w:rPr>
  </w:style>
  <w:style w:type="character" w:styleId="a4">
    <w:name w:val="Strong"/>
    <w:basedOn w:val="a0"/>
    <w:uiPriority w:val="22"/>
    <w:qFormat/>
    <w:rsid w:val="000C56B6"/>
    <w:rPr>
      <w:b/>
      <w:bCs/>
    </w:rPr>
  </w:style>
  <w:style w:type="paragraph" w:styleId="a5">
    <w:name w:val="Normal (Web)"/>
    <w:basedOn w:val="a"/>
    <w:uiPriority w:val="99"/>
    <w:semiHidden/>
    <w:unhideWhenUsed/>
    <w:rsid w:val="000C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C56B6"/>
    <w:rPr>
      <w:i/>
      <w:iCs/>
    </w:rPr>
  </w:style>
  <w:style w:type="paragraph" w:customStyle="1" w:styleId="has-text-align-center">
    <w:name w:val="has-text-align-center"/>
    <w:basedOn w:val="a"/>
    <w:rsid w:val="000C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0C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C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5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7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5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2801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1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8779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1500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27224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0932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85647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6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0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33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2482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8608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81092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86050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68515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sukpak-kolosok2013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4518</TotalTime>
  <Pages>1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2022-03-24T12:02:00Z</cp:lastPrinted>
  <dcterms:created xsi:type="dcterms:W3CDTF">2022-02-25T03:32:00Z</dcterms:created>
  <dcterms:modified xsi:type="dcterms:W3CDTF">2022-03-24T12:08:00Z</dcterms:modified>
</cp:coreProperties>
</file>